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9EA" w:rsidRDefault="009F49EA" w:rsidP="000E09ED">
      <w:pPr>
        <w:spacing w:line="20" w:lineRule="atLeast"/>
        <w:jc w:val="center"/>
        <w:rPr>
          <w:rFonts w:ascii="Sahel SemiBold" w:hAnsi="Sahel SemiBold" w:cs="Sahel SemiBold"/>
          <w:sz w:val="22"/>
          <w:szCs w:val="22"/>
          <w:rtl/>
          <w:lang w:bidi="fa-IR"/>
        </w:rPr>
      </w:pPr>
      <w:bookmarkStart w:id="0" w:name="_GoBack"/>
      <w:bookmarkEnd w:id="0"/>
    </w:p>
    <w:p w:rsidR="005F17DF" w:rsidRPr="009A4382" w:rsidRDefault="00573636" w:rsidP="000E09ED">
      <w:pPr>
        <w:spacing w:line="20" w:lineRule="atLeast"/>
        <w:jc w:val="center"/>
        <w:rPr>
          <w:b/>
          <w:bCs/>
          <w:lang w:bidi="fa-IR"/>
        </w:rPr>
      </w:pPr>
      <w:r>
        <w:rPr>
          <w:b/>
          <w:bCs/>
          <w:noProof/>
        </w:rPr>
        <mc:AlternateContent>
          <mc:Choice Requires="wps">
            <w:drawing>
              <wp:inline distT="0" distB="0" distL="0" distR="0">
                <wp:extent cx="5818648" cy="720090"/>
                <wp:effectExtent l="0" t="0" r="0" b="381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8648" cy="720090"/>
                        </a:xfrm>
                        <a:prstGeom prst="flowChartAlternateProcess">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C346B7" w:rsidRPr="00573636" w:rsidRDefault="00C346B7" w:rsidP="00573636">
                            <w:pPr>
                              <w:jc w:val="center"/>
                              <w:rPr>
                                <w:rFonts w:asciiTheme="majorHAnsi" w:hAnsiTheme="majorHAnsi" w:cstheme="majorHAnsi"/>
                                <w:color w:val="FFFFFF" w:themeColor="background1"/>
                                <w:sz w:val="28"/>
                                <w:szCs w:val="28"/>
                                <w:rtl/>
                                <w:lang w:bidi="fa-IR"/>
                              </w:rPr>
                            </w:pPr>
                            <w:r>
                              <w:rPr>
                                <w:rFonts w:asciiTheme="majorHAnsi" w:hAnsiTheme="majorHAnsi" w:cstheme="majorHAnsi" w:hint="cs"/>
                                <w:color w:val="FFFFFF" w:themeColor="background1"/>
                                <w:sz w:val="28"/>
                                <w:szCs w:val="28"/>
                                <w:rtl/>
                                <w:lang w:bidi="fa-IR"/>
                              </w:rPr>
                              <w:t>اساسنامه شرکت .......... با مسئولیت محدود</w:t>
                            </w:r>
                          </w:p>
                        </w:txbxContent>
                      </wps:txbx>
                      <wps:bodyPr rot="0" vert="horz" wrap="square" lIns="91440" tIns="45720" rIns="91440" bIns="45720" anchor="ctr"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2" o:spid="_x0000_s1026" type="#_x0000_t176" style="width:458.15pt;height:5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6pvgIAAJMFAAAOAAAAZHJzL2Uyb0RvYy54bWysVF1v0zAUfUfiP1h+75KUtGuipWgfFCEN&#10;mLTxA1zbaSz8he02KYj/zrWzdt14mRB9SH39ce85x8f34v2gJNpx54XRDS7Ocoy4poYJvWnwt4fV&#10;ZIGRD0QzIo3mDd5zj98v37656G3Np6YzknGHIIn2dW8b3IVg6yzztOOK+DNjuYbF1jhFAoRukzFH&#10;esiuZDbN83nWG8esM5R7D7M34yJepvxty2n42raeByQbDNhC+rr0Xcdvtrwg9cYR2wn6CIP8AwpF&#10;hIaix1Q3JBC0deKvVEpQZ7xpwxk1KjNtKyhPHIBNkb9gc98RyxMXEMfbo0z+/6WlX3Z3DgkGd/cO&#10;I00U3NEDHwK6MgOaRnl662vYdW/vXCTo7a2h3z3S5rojesMvnTN9xwkDUEXcnz07EAMPR9G6/2wY&#10;JCfbYJJSQ+tUTAgaoCFdyP54IREAhcnZoljMS7AQhbVzuO8q3VhG6sNp63z4yI1CcdDgVpoecLlw&#10;KQN3mgR+N3ojlSS7Wx8iRFIfziVKRgq2ElKmIDqPX0uHdgQ8E4YiHZVbBfjHuVkOv9E5MA3+ejEN&#10;6ZN/Y5ZUzJ8WkDqW0SYWHLGMM8AZ0MW1yD5551dVTMv8alpNVvPF+aRclbNJdZ4vJnlRXVXzvKzK&#10;m9XviK8o604wxvWt0Pzg46J8nU8eX9TowORk1De4mk1nifoz9N5t1kdxog6jEpHyKUklQH4khWrw&#10;4riJ1NEnHzRDYW/BCho6Ao6lFGcYSQ4NJI5AFFIHIuRrdmbPqSe5Qb/Df1I0OTKacDRzGNYD1IjO&#10;XBu2B286A9aB7gB9DAadcT8BFvSEBvsfW+IApPykwd9VUZaxiaSgnIEhMXKnK+vTFaIppGowDQ6j&#10;MbgOY+vZWic2HdQazaXNJbyKViRvPuECEjGAl5/oPHap2FpO47TrqZcu/wAAAP//AwBQSwMEFAAG&#10;AAgAAAAhANdvZJfbAAAABQEAAA8AAABkcnMvZG93bnJldi54bWxMj8FOwzAQRO9I/IO1SNyokyaq&#10;IMSpECICwaFQ+AA3XuKIeB1stw1/z8IFLiOtZjTztl7PbhQHDHHwpCBfZCCQOm8G6hW8vbYXlyBi&#10;0mT06AkVfGGEdXN6UuvK+CO94GGbesElFCutwKY0VVLGzqLTceEnJPbefXA68Rl6aYI+crkb5TLL&#10;VtLpgXjB6glvLXYf271T8FBkS9+ax8/ntrTh7mkz9PfloNT52XxzDSLhnP7C8IPP6NAw087vyUQx&#10;KuBH0q+yd5WvChA7DuVFCbKp5X/65hsAAP//AwBQSwECLQAUAAYACAAAACEAtoM4kv4AAADhAQAA&#10;EwAAAAAAAAAAAAAAAAAAAAAAW0NvbnRlbnRfVHlwZXNdLnhtbFBLAQItABQABgAIAAAAIQA4/SH/&#10;1gAAAJQBAAALAAAAAAAAAAAAAAAAAC8BAABfcmVscy8ucmVsc1BLAQItABQABgAIAAAAIQCZoX6p&#10;vgIAAJMFAAAOAAAAAAAAAAAAAAAAAC4CAABkcnMvZTJvRG9jLnhtbFBLAQItABQABgAIAAAAIQDX&#10;b2SX2wAAAAUBAAAPAAAAAAAAAAAAAAAAABgFAABkcnMvZG93bnJldi54bWxQSwUGAAAAAAQABADz&#10;AAAAIAYAAAAA&#10;" fillcolor="gray [1629]" stroked="f">
                <v:textbox>
                  <w:txbxContent>
                    <w:p w:rsidR="00C346B7" w:rsidRPr="00573636" w:rsidRDefault="00C346B7" w:rsidP="00573636">
                      <w:pPr>
                        <w:jc w:val="center"/>
                        <w:rPr>
                          <w:rFonts w:asciiTheme="majorHAnsi" w:hAnsiTheme="majorHAnsi" w:cstheme="majorHAnsi"/>
                          <w:color w:val="FFFFFF" w:themeColor="background1"/>
                          <w:sz w:val="28"/>
                          <w:szCs w:val="28"/>
                          <w:rtl/>
                          <w:lang w:bidi="fa-IR"/>
                        </w:rPr>
                      </w:pPr>
                      <w:r>
                        <w:rPr>
                          <w:rFonts w:asciiTheme="majorHAnsi" w:hAnsiTheme="majorHAnsi" w:cstheme="majorHAnsi" w:hint="cs"/>
                          <w:color w:val="FFFFFF" w:themeColor="background1"/>
                          <w:sz w:val="28"/>
                          <w:szCs w:val="28"/>
                          <w:rtl/>
                          <w:lang w:bidi="fa-IR"/>
                        </w:rPr>
                        <w:t>اساسنامه شرکت .......... با مسئولیت محدود</w:t>
                      </w:r>
                    </w:p>
                  </w:txbxContent>
                </v:textbox>
                <w10:anchorlock/>
              </v:shape>
            </w:pict>
          </mc:Fallback>
        </mc:AlternateContent>
      </w:r>
    </w:p>
    <w:p w:rsidR="00047697" w:rsidRDefault="00047697" w:rsidP="00047697"/>
    <w:p w:rsidR="005309BC" w:rsidRPr="009A4382" w:rsidRDefault="00C346B7" w:rsidP="000E09ED">
      <w:pPr>
        <w:pStyle w:val="Heading1"/>
        <w:spacing w:line="20" w:lineRule="atLeast"/>
        <w:rPr>
          <w:rtl/>
        </w:rPr>
      </w:pPr>
      <w:r>
        <w:rPr>
          <w:rFonts w:hint="cs"/>
          <w:rtl/>
        </w:rPr>
        <w:t>ماده 1</w:t>
      </w:r>
    </w:p>
    <w:p w:rsidR="00956C82" w:rsidRDefault="00C346B7" w:rsidP="000E09ED">
      <w:pPr>
        <w:spacing w:line="20" w:lineRule="atLeast"/>
        <w:rPr>
          <w:lang w:bidi="fa-IR"/>
        </w:rPr>
      </w:pPr>
      <w:r>
        <w:rPr>
          <w:rFonts w:hint="cs"/>
          <w:rtl/>
          <w:lang w:bidi="fa-IR"/>
        </w:rPr>
        <w:t>نام و نوع شرکت .......... با مسئولیت محدود</w:t>
      </w:r>
    </w:p>
    <w:p w:rsidR="00047697" w:rsidRDefault="00047697" w:rsidP="000E09ED">
      <w:pPr>
        <w:spacing w:line="20" w:lineRule="atLeast"/>
        <w:rPr>
          <w:rtl/>
          <w:lang w:bidi="fa-IR"/>
        </w:rPr>
      </w:pPr>
    </w:p>
    <w:p w:rsidR="00C346B7" w:rsidRDefault="00C346B7" w:rsidP="007E7C2E">
      <w:pPr>
        <w:pStyle w:val="Heading1"/>
        <w:rPr>
          <w:rtl/>
        </w:rPr>
      </w:pPr>
      <w:r>
        <w:rPr>
          <w:rFonts w:hint="cs"/>
          <w:rtl/>
        </w:rPr>
        <w:t>ماده 2</w:t>
      </w:r>
    </w:p>
    <w:p w:rsidR="00C346B7" w:rsidRDefault="00C346B7" w:rsidP="000E09ED">
      <w:pPr>
        <w:spacing w:line="20" w:lineRule="atLeast"/>
        <w:rPr>
          <w:lang w:bidi="fa-IR"/>
        </w:rPr>
      </w:pPr>
      <w:r>
        <w:rPr>
          <w:rFonts w:hint="cs"/>
          <w:rtl/>
          <w:lang w:bidi="fa-IR"/>
        </w:rPr>
        <w:t>موضوع شرکت ..........</w:t>
      </w:r>
    </w:p>
    <w:p w:rsidR="00047697" w:rsidRDefault="00047697" w:rsidP="000E09ED">
      <w:pPr>
        <w:spacing w:line="20" w:lineRule="atLeast"/>
        <w:rPr>
          <w:rtl/>
          <w:lang w:bidi="fa-IR"/>
        </w:rPr>
      </w:pPr>
    </w:p>
    <w:p w:rsidR="00C346B7" w:rsidRDefault="00C346B7" w:rsidP="007E7C2E">
      <w:pPr>
        <w:pStyle w:val="Heading1"/>
        <w:rPr>
          <w:rtl/>
        </w:rPr>
      </w:pPr>
      <w:r>
        <w:rPr>
          <w:rFonts w:hint="cs"/>
          <w:rtl/>
        </w:rPr>
        <w:t>ماده 3</w:t>
      </w:r>
    </w:p>
    <w:p w:rsidR="00C346B7" w:rsidRDefault="00C346B7" w:rsidP="000E09ED">
      <w:pPr>
        <w:spacing w:line="20" w:lineRule="atLeast"/>
        <w:rPr>
          <w:lang w:bidi="fa-IR"/>
        </w:rPr>
      </w:pPr>
      <w:r>
        <w:rPr>
          <w:rFonts w:hint="cs"/>
          <w:rtl/>
          <w:lang w:bidi="fa-IR"/>
        </w:rPr>
        <w:t>مرکز اصلی شرکت ..........</w:t>
      </w:r>
    </w:p>
    <w:p w:rsidR="00047697" w:rsidRDefault="00047697" w:rsidP="000E09ED">
      <w:pPr>
        <w:spacing w:line="20" w:lineRule="atLeast"/>
        <w:rPr>
          <w:rtl/>
          <w:lang w:bidi="fa-IR"/>
        </w:rPr>
      </w:pPr>
    </w:p>
    <w:p w:rsidR="00C346B7" w:rsidRDefault="00C346B7" w:rsidP="007E7C2E">
      <w:pPr>
        <w:pStyle w:val="Heading1"/>
        <w:rPr>
          <w:rtl/>
        </w:rPr>
      </w:pPr>
      <w:r>
        <w:rPr>
          <w:rFonts w:hint="cs"/>
          <w:rtl/>
        </w:rPr>
        <w:t>ماده 4</w:t>
      </w:r>
    </w:p>
    <w:p w:rsidR="00C346B7" w:rsidRDefault="00C346B7" w:rsidP="000E09ED">
      <w:pPr>
        <w:spacing w:line="20" w:lineRule="atLeast"/>
        <w:rPr>
          <w:lang w:bidi="fa-IR"/>
        </w:rPr>
      </w:pPr>
      <w:r>
        <w:rPr>
          <w:rFonts w:hint="cs"/>
          <w:rtl/>
          <w:lang w:bidi="fa-IR"/>
        </w:rPr>
        <w:t>تاریخ تشکیل و مدت شرکت از تاریخ .......... به مدت نامحدود</w:t>
      </w:r>
    </w:p>
    <w:p w:rsidR="00047697" w:rsidRDefault="00047697" w:rsidP="000E09ED">
      <w:pPr>
        <w:spacing w:line="20" w:lineRule="atLeast"/>
        <w:rPr>
          <w:rtl/>
          <w:lang w:bidi="fa-IR"/>
        </w:rPr>
      </w:pPr>
    </w:p>
    <w:p w:rsidR="00C346B7" w:rsidRDefault="00C346B7" w:rsidP="007E7C2E">
      <w:pPr>
        <w:pStyle w:val="Heading1"/>
        <w:rPr>
          <w:rtl/>
        </w:rPr>
      </w:pPr>
      <w:r>
        <w:rPr>
          <w:rFonts w:hint="cs"/>
          <w:rtl/>
        </w:rPr>
        <w:t>ماده 5</w:t>
      </w:r>
    </w:p>
    <w:p w:rsidR="00C346B7" w:rsidRDefault="00C346B7" w:rsidP="000E09ED">
      <w:pPr>
        <w:spacing w:line="20" w:lineRule="atLeast"/>
        <w:rPr>
          <w:lang w:bidi="fa-IR"/>
        </w:rPr>
      </w:pPr>
      <w:r>
        <w:rPr>
          <w:rFonts w:hint="cs"/>
          <w:rtl/>
          <w:lang w:bidi="fa-IR"/>
        </w:rPr>
        <w:t>سرمایه شرکت مبلغ .......... است که تماما از طرف شرکای شرکت پرداخت گردیده است.</w:t>
      </w:r>
    </w:p>
    <w:p w:rsidR="00047697" w:rsidRDefault="00047697" w:rsidP="000E09ED">
      <w:pPr>
        <w:spacing w:line="20" w:lineRule="atLeast"/>
        <w:rPr>
          <w:rtl/>
          <w:lang w:bidi="fa-IR"/>
        </w:rPr>
      </w:pPr>
    </w:p>
    <w:p w:rsidR="00C346B7" w:rsidRDefault="00C346B7" w:rsidP="007E7C2E">
      <w:pPr>
        <w:pStyle w:val="Heading1"/>
        <w:rPr>
          <w:rtl/>
        </w:rPr>
      </w:pPr>
      <w:r>
        <w:rPr>
          <w:rFonts w:hint="cs"/>
          <w:rtl/>
        </w:rPr>
        <w:t>ماده 6</w:t>
      </w:r>
    </w:p>
    <w:p w:rsidR="00C346B7" w:rsidRDefault="00C346B7" w:rsidP="000E09ED">
      <w:pPr>
        <w:spacing w:line="20" w:lineRule="atLeast"/>
        <w:rPr>
          <w:lang w:bidi="fa-IR"/>
        </w:rPr>
      </w:pPr>
      <w:r>
        <w:rPr>
          <w:rFonts w:hint="cs"/>
          <w:rtl/>
          <w:lang w:bidi="fa-IR"/>
        </w:rPr>
        <w:t>هیچ یک از شرکا حق انتقال سهم الشرکه خود را به غیر ندارند مگر با رضایت و موافقت .......... و انتقال سهم الشرکه به عمل نخواهد آمد مگر به موجب سند رسمی.</w:t>
      </w:r>
    </w:p>
    <w:p w:rsidR="00047697" w:rsidRDefault="00047697" w:rsidP="000E09ED">
      <w:pPr>
        <w:spacing w:line="20" w:lineRule="atLeast"/>
        <w:rPr>
          <w:rtl/>
          <w:lang w:bidi="fa-IR"/>
        </w:rPr>
      </w:pPr>
    </w:p>
    <w:p w:rsidR="00C346B7" w:rsidRDefault="00C346B7" w:rsidP="007E7C2E">
      <w:pPr>
        <w:pStyle w:val="Heading1"/>
        <w:rPr>
          <w:rtl/>
        </w:rPr>
      </w:pPr>
      <w:r>
        <w:rPr>
          <w:rFonts w:hint="cs"/>
          <w:rtl/>
        </w:rPr>
        <w:t>ماده 7</w:t>
      </w:r>
    </w:p>
    <w:p w:rsidR="00C346B7" w:rsidRDefault="00C346B7" w:rsidP="000E09ED">
      <w:pPr>
        <w:spacing w:line="20" w:lineRule="atLeast"/>
        <w:rPr>
          <w:lang w:bidi="fa-IR"/>
        </w:rPr>
      </w:pPr>
      <w:r>
        <w:rPr>
          <w:rFonts w:hint="cs"/>
          <w:rtl/>
          <w:lang w:bidi="fa-IR"/>
        </w:rPr>
        <w:t>مجمع عمومی عادی شرکت در ظرف مدت چهار ماه اول هر سال پس از انتقضای سال مالی تشکیل ولی ممکن است بنا به دعوت هر یک از اعضای هیات مدیره با شرکا به طور فوق العاده تشکیل گردد.</w:t>
      </w:r>
    </w:p>
    <w:p w:rsidR="00047697" w:rsidRDefault="00047697" w:rsidP="000E09ED">
      <w:pPr>
        <w:spacing w:line="20" w:lineRule="atLeast"/>
        <w:rPr>
          <w:rtl/>
          <w:lang w:bidi="fa-IR"/>
        </w:rPr>
      </w:pPr>
    </w:p>
    <w:p w:rsidR="00C346B7" w:rsidRDefault="00C346B7" w:rsidP="007E7C2E">
      <w:pPr>
        <w:pStyle w:val="Heading1"/>
        <w:rPr>
          <w:rtl/>
        </w:rPr>
      </w:pPr>
      <w:r>
        <w:rPr>
          <w:rFonts w:hint="cs"/>
          <w:rtl/>
        </w:rPr>
        <w:t>ماده 8</w:t>
      </w:r>
    </w:p>
    <w:p w:rsidR="00C346B7" w:rsidRDefault="00C346B7" w:rsidP="000E09ED">
      <w:pPr>
        <w:spacing w:line="20" w:lineRule="atLeast"/>
        <w:rPr>
          <w:rtl/>
          <w:lang w:bidi="fa-IR"/>
        </w:rPr>
      </w:pPr>
      <w:r>
        <w:rPr>
          <w:rFonts w:hint="cs"/>
          <w:rtl/>
          <w:lang w:bidi="fa-IR"/>
        </w:rPr>
        <w:t>دعوت هر یک از جلسات مجامع عمومی توسط هر یک از اعضای هیات مدیره، مدیرعامل یا شرکا به وسیله دعوت‌نامه کتبی یا درج آگهی در یکی از جراید کثیرالانتشار به عمل خواهد آمد؛ فاصل</w:t>
      </w:r>
      <w:r w:rsidR="00047697">
        <w:rPr>
          <w:rFonts w:hint="cs"/>
          <w:rtl/>
          <w:lang w:bidi="fa-IR"/>
        </w:rPr>
        <w:t>ه دعوت از روز انتشار تا تشکیل جل</w:t>
      </w:r>
      <w:r>
        <w:rPr>
          <w:rFonts w:hint="cs"/>
          <w:rtl/>
          <w:lang w:bidi="fa-IR"/>
        </w:rPr>
        <w:t>سه حداقل ده روز خواهد بود.</w:t>
      </w:r>
    </w:p>
    <w:p w:rsidR="00C346B7" w:rsidRDefault="00C346B7" w:rsidP="007E7C2E">
      <w:pPr>
        <w:pStyle w:val="Heading1"/>
        <w:rPr>
          <w:rtl/>
        </w:rPr>
      </w:pPr>
      <w:r>
        <w:rPr>
          <w:rFonts w:hint="cs"/>
          <w:rtl/>
        </w:rPr>
        <w:t>ماده 9</w:t>
      </w:r>
    </w:p>
    <w:p w:rsidR="00C346B7" w:rsidRDefault="00C346B7" w:rsidP="000E09ED">
      <w:pPr>
        <w:spacing w:line="20" w:lineRule="atLeast"/>
        <w:rPr>
          <w:rtl/>
          <w:lang w:bidi="fa-IR"/>
        </w:rPr>
      </w:pPr>
      <w:r>
        <w:rPr>
          <w:rFonts w:hint="cs"/>
          <w:rtl/>
          <w:lang w:bidi="fa-IR"/>
        </w:rPr>
        <w:t xml:space="preserve">در صورتی که کلیه شرکا در هر یک از جلسات مجامع عمومی حضور یابند، رعایت </w:t>
      </w:r>
      <w:r w:rsidR="00C82945">
        <w:rPr>
          <w:rFonts w:hint="cs"/>
          <w:rtl/>
          <w:lang w:bidi="fa-IR"/>
        </w:rPr>
        <w:t>ماده 8 اساسنامه ضرورت نخواهد داشت.</w:t>
      </w:r>
    </w:p>
    <w:p w:rsidR="00047697" w:rsidRDefault="00047697" w:rsidP="000E09ED">
      <w:pPr>
        <w:spacing w:line="20" w:lineRule="atLeast"/>
        <w:rPr>
          <w:rtl/>
          <w:lang w:bidi="fa-IR"/>
        </w:rPr>
      </w:pPr>
    </w:p>
    <w:p w:rsidR="00C82945" w:rsidRDefault="00C82945" w:rsidP="007E7C2E">
      <w:pPr>
        <w:pStyle w:val="Heading1"/>
        <w:rPr>
          <w:rtl/>
        </w:rPr>
      </w:pPr>
      <w:r>
        <w:rPr>
          <w:rFonts w:hint="cs"/>
          <w:rtl/>
        </w:rPr>
        <w:t>ماده 10</w:t>
      </w:r>
    </w:p>
    <w:p w:rsidR="00C82945" w:rsidRDefault="00C82945" w:rsidP="000E09ED">
      <w:pPr>
        <w:spacing w:line="20" w:lineRule="atLeast"/>
        <w:rPr>
          <w:rtl/>
          <w:lang w:bidi="fa-IR"/>
        </w:rPr>
      </w:pPr>
      <w:r>
        <w:rPr>
          <w:rFonts w:hint="cs"/>
          <w:rtl/>
          <w:lang w:bidi="fa-IR"/>
        </w:rPr>
        <w:t>وظایف مجمع عمومی عادی به شرح زیر است:</w:t>
      </w:r>
    </w:p>
    <w:p w:rsidR="00C82945" w:rsidRDefault="00C82945" w:rsidP="000E09ED">
      <w:pPr>
        <w:spacing w:line="20" w:lineRule="atLeast"/>
        <w:rPr>
          <w:rtl/>
          <w:lang w:bidi="fa-IR"/>
        </w:rPr>
      </w:pPr>
      <w:r>
        <w:rPr>
          <w:rFonts w:hint="cs"/>
          <w:rtl/>
          <w:lang w:bidi="fa-IR"/>
        </w:rPr>
        <w:t>الف. استماع گزارش هیات مدیره در امور مالی و ت</w:t>
      </w:r>
      <w:r w:rsidR="00047697">
        <w:rPr>
          <w:rFonts w:hint="cs"/>
          <w:rtl/>
          <w:lang w:bidi="fa-IR"/>
        </w:rPr>
        <w:t>رازنامه سالیانه شرکت و تصویب آن</w:t>
      </w:r>
    </w:p>
    <w:p w:rsidR="00C82945" w:rsidRDefault="00C82945" w:rsidP="000E09ED">
      <w:pPr>
        <w:spacing w:line="20" w:lineRule="atLeast"/>
        <w:rPr>
          <w:rtl/>
          <w:lang w:bidi="fa-IR"/>
        </w:rPr>
      </w:pPr>
      <w:r>
        <w:rPr>
          <w:rFonts w:hint="cs"/>
          <w:rtl/>
          <w:lang w:bidi="fa-IR"/>
        </w:rPr>
        <w:t>ب. تصویب پیشنهاد س</w:t>
      </w:r>
      <w:r w:rsidR="00047697">
        <w:rPr>
          <w:rFonts w:hint="cs"/>
          <w:rtl/>
          <w:lang w:bidi="fa-IR"/>
        </w:rPr>
        <w:t>ود قابل تقسیم از طرف هیات مدیره</w:t>
      </w:r>
    </w:p>
    <w:p w:rsidR="00C82945" w:rsidRDefault="00C82945" w:rsidP="000E09ED">
      <w:pPr>
        <w:spacing w:line="20" w:lineRule="atLeast"/>
        <w:rPr>
          <w:rtl/>
          <w:lang w:bidi="fa-IR"/>
        </w:rPr>
      </w:pPr>
      <w:r>
        <w:rPr>
          <w:rFonts w:hint="cs"/>
          <w:rtl/>
          <w:lang w:bidi="fa-IR"/>
        </w:rPr>
        <w:t>پ. تعیین خط‌مشی آین</w:t>
      </w:r>
      <w:r w:rsidR="00047697">
        <w:rPr>
          <w:rFonts w:hint="cs"/>
          <w:rtl/>
          <w:lang w:bidi="fa-IR"/>
        </w:rPr>
        <w:t>ده شرکت و تصویب آن</w:t>
      </w:r>
    </w:p>
    <w:p w:rsidR="00C82945" w:rsidRDefault="00C82945" w:rsidP="000E09ED">
      <w:pPr>
        <w:spacing w:line="20" w:lineRule="atLeast"/>
        <w:rPr>
          <w:rtl/>
          <w:lang w:bidi="fa-IR"/>
        </w:rPr>
      </w:pPr>
      <w:r>
        <w:rPr>
          <w:rFonts w:hint="cs"/>
          <w:rtl/>
          <w:lang w:bidi="fa-IR"/>
        </w:rPr>
        <w:t xml:space="preserve">ت. انتخاب </w:t>
      </w:r>
      <w:r w:rsidR="00047697">
        <w:rPr>
          <w:rFonts w:hint="cs"/>
          <w:rtl/>
          <w:lang w:bidi="fa-IR"/>
        </w:rPr>
        <w:t>هیات مدیره و در صورت لزوم بازرس</w:t>
      </w:r>
    </w:p>
    <w:p w:rsidR="00047697" w:rsidRDefault="00047697" w:rsidP="000E09ED">
      <w:pPr>
        <w:spacing w:line="20" w:lineRule="atLeast"/>
        <w:rPr>
          <w:rtl/>
          <w:lang w:bidi="fa-IR"/>
        </w:rPr>
      </w:pPr>
    </w:p>
    <w:p w:rsidR="00C82945" w:rsidRDefault="00C82945" w:rsidP="007E7C2E">
      <w:pPr>
        <w:pStyle w:val="Heading1"/>
        <w:rPr>
          <w:rtl/>
        </w:rPr>
      </w:pPr>
      <w:r>
        <w:rPr>
          <w:rFonts w:hint="cs"/>
          <w:rtl/>
        </w:rPr>
        <w:t>ماده 11</w:t>
      </w:r>
    </w:p>
    <w:p w:rsidR="00C82945" w:rsidRDefault="00C82945" w:rsidP="000E09ED">
      <w:pPr>
        <w:spacing w:line="20" w:lineRule="atLeast"/>
        <w:rPr>
          <w:rtl/>
          <w:lang w:bidi="fa-IR"/>
        </w:rPr>
      </w:pPr>
      <w:r>
        <w:rPr>
          <w:rFonts w:hint="cs"/>
          <w:rtl/>
          <w:lang w:bidi="fa-IR"/>
        </w:rPr>
        <w:t>وظایف مجمع عمومی فوق العاده به قرار زیر است:</w:t>
      </w:r>
    </w:p>
    <w:p w:rsidR="00C82945" w:rsidRDefault="00C82945" w:rsidP="00C82945">
      <w:pPr>
        <w:spacing w:line="20" w:lineRule="atLeast"/>
        <w:rPr>
          <w:rtl/>
          <w:lang w:bidi="fa-IR"/>
        </w:rPr>
      </w:pPr>
      <w:r>
        <w:rPr>
          <w:rFonts w:hint="cs"/>
          <w:rtl/>
          <w:lang w:bidi="fa-IR"/>
        </w:rPr>
        <w:t>الف. تغییر اساسنامه یا الحاق یا حذف یک یا چند مواد اساسنامه</w:t>
      </w:r>
    </w:p>
    <w:p w:rsidR="00C82945" w:rsidRDefault="00C82945" w:rsidP="00C82945">
      <w:pPr>
        <w:spacing w:line="20" w:lineRule="atLeast"/>
        <w:rPr>
          <w:rtl/>
          <w:lang w:bidi="fa-IR"/>
        </w:rPr>
      </w:pPr>
      <w:r>
        <w:rPr>
          <w:rFonts w:hint="cs"/>
          <w:rtl/>
          <w:lang w:bidi="fa-IR"/>
        </w:rPr>
        <w:t>ب. تنظیم اساسنامه جدید یا تبدیل نوع شرکت</w:t>
      </w:r>
    </w:p>
    <w:p w:rsidR="00C82945" w:rsidRDefault="00C82945" w:rsidP="00C82945">
      <w:pPr>
        <w:spacing w:line="20" w:lineRule="atLeast"/>
        <w:rPr>
          <w:rtl/>
          <w:lang w:bidi="fa-IR"/>
        </w:rPr>
      </w:pPr>
      <w:r>
        <w:rPr>
          <w:rFonts w:hint="cs"/>
          <w:rtl/>
          <w:lang w:bidi="fa-IR"/>
        </w:rPr>
        <w:lastRenderedPageBreak/>
        <w:t>پ. افزایش یا تقلیل سرمایه شرکت</w:t>
      </w:r>
    </w:p>
    <w:p w:rsidR="00C82945" w:rsidRDefault="00C82945" w:rsidP="00C82945">
      <w:pPr>
        <w:spacing w:line="20" w:lineRule="atLeast"/>
        <w:rPr>
          <w:rtl/>
          <w:lang w:bidi="fa-IR"/>
        </w:rPr>
      </w:pPr>
      <w:r>
        <w:rPr>
          <w:rFonts w:hint="cs"/>
          <w:rtl/>
          <w:lang w:bidi="fa-IR"/>
        </w:rPr>
        <w:t>ت. ورود شریک یا شرکای جدید به شرکت</w:t>
      </w:r>
    </w:p>
    <w:p w:rsidR="00047697" w:rsidRDefault="00047697" w:rsidP="00C82945">
      <w:pPr>
        <w:spacing w:line="20" w:lineRule="atLeast"/>
        <w:rPr>
          <w:rtl/>
          <w:lang w:bidi="fa-IR"/>
        </w:rPr>
      </w:pPr>
    </w:p>
    <w:p w:rsidR="00C82945" w:rsidRDefault="00C82945" w:rsidP="007E7C2E">
      <w:pPr>
        <w:pStyle w:val="Heading1"/>
        <w:rPr>
          <w:rtl/>
        </w:rPr>
      </w:pPr>
      <w:r>
        <w:rPr>
          <w:rFonts w:hint="cs"/>
          <w:rtl/>
        </w:rPr>
        <w:t>ماده 12</w:t>
      </w:r>
    </w:p>
    <w:p w:rsidR="00C82945" w:rsidRDefault="00C82945" w:rsidP="00C82945">
      <w:pPr>
        <w:spacing w:line="20" w:lineRule="atLeast"/>
        <w:rPr>
          <w:rtl/>
          <w:lang w:bidi="fa-IR"/>
        </w:rPr>
      </w:pPr>
      <w:r>
        <w:rPr>
          <w:rFonts w:hint="cs"/>
          <w:rtl/>
          <w:lang w:bidi="fa-IR"/>
        </w:rPr>
        <w:t>تصمیمات شرکا در مجمع عمومی فوق فوق العاده با موافقت کلیه شرکا که اکثریت عددی دارند و در مجمع عمومی عادی طبق دستور ماده 106 قانون تجارت معتبر و لازم الاجرا خواهد بود.</w:t>
      </w:r>
    </w:p>
    <w:p w:rsidR="00047697" w:rsidRDefault="00047697" w:rsidP="00C82945">
      <w:pPr>
        <w:spacing w:line="20" w:lineRule="atLeast"/>
        <w:rPr>
          <w:rtl/>
          <w:lang w:bidi="fa-IR"/>
        </w:rPr>
      </w:pPr>
    </w:p>
    <w:p w:rsidR="00C82945" w:rsidRDefault="00C82945" w:rsidP="007E7C2E">
      <w:pPr>
        <w:pStyle w:val="Heading1"/>
        <w:rPr>
          <w:rtl/>
        </w:rPr>
      </w:pPr>
      <w:r>
        <w:rPr>
          <w:rFonts w:hint="cs"/>
          <w:rtl/>
        </w:rPr>
        <w:t>ماده 13</w:t>
      </w:r>
    </w:p>
    <w:p w:rsidR="00C82945" w:rsidRDefault="00C82945" w:rsidP="00C82945">
      <w:pPr>
        <w:spacing w:line="20" w:lineRule="atLeast"/>
        <w:rPr>
          <w:rtl/>
          <w:lang w:bidi="fa-IR"/>
        </w:rPr>
      </w:pPr>
      <w:r>
        <w:rPr>
          <w:rFonts w:hint="cs"/>
          <w:rtl/>
          <w:lang w:bidi="fa-IR"/>
        </w:rPr>
        <w:t>هیات مدیره شرکت مرکب از .......... نفر خواهد بود که مجمع عمومی از بین شرکا یا از خارج انتخاب می‌نماید.</w:t>
      </w:r>
    </w:p>
    <w:p w:rsidR="00047697" w:rsidRDefault="00047697" w:rsidP="00C82945">
      <w:pPr>
        <w:spacing w:line="20" w:lineRule="atLeast"/>
        <w:rPr>
          <w:rtl/>
          <w:lang w:bidi="fa-IR"/>
        </w:rPr>
      </w:pPr>
    </w:p>
    <w:p w:rsidR="00C82945" w:rsidRDefault="00C82945" w:rsidP="007E7C2E">
      <w:pPr>
        <w:pStyle w:val="Heading1"/>
        <w:rPr>
          <w:rtl/>
        </w:rPr>
      </w:pPr>
      <w:r>
        <w:rPr>
          <w:rFonts w:hint="cs"/>
          <w:rtl/>
        </w:rPr>
        <w:t>ماده 14</w:t>
      </w:r>
    </w:p>
    <w:p w:rsidR="00C82945" w:rsidRDefault="00C82945" w:rsidP="00C82945">
      <w:pPr>
        <w:spacing w:line="20" w:lineRule="atLeast"/>
        <w:rPr>
          <w:rtl/>
          <w:lang w:bidi="fa-IR"/>
        </w:rPr>
      </w:pPr>
      <w:r>
        <w:rPr>
          <w:rFonts w:hint="cs"/>
          <w:rtl/>
          <w:lang w:bidi="fa-IR"/>
        </w:rPr>
        <w:t>هیات مدیره می‌تواند از بین خود یک نفر را به سمت رئیس هیات مدیریه و یک نفر را به سمت مدیرعامل انتخاب و همچنین می تواند برای اعضای خود سمتهای دیگری تعیین نماید.</w:t>
      </w:r>
    </w:p>
    <w:p w:rsidR="00047697" w:rsidRDefault="00047697" w:rsidP="00C82945">
      <w:pPr>
        <w:spacing w:line="20" w:lineRule="atLeast"/>
        <w:rPr>
          <w:rtl/>
          <w:lang w:bidi="fa-IR"/>
        </w:rPr>
      </w:pPr>
    </w:p>
    <w:p w:rsidR="00C82945" w:rsidRDefault="00C82945" w:rsidP="007E7C2E">
      <w:pPr>
        <w:pStyle w:val="Heading1"/>
        <w:rPr>
          <w:rtl/>
        </w:rPr>
      </w:pPr>
      <w:r>
        <w:rPr>
          <w:rFonts w:hint="cs"/>
          <w:rtl/>
        </w:rPr>
        <w:t>ماده 15</w:t>
      </w:r>
    </w:p>
    <w:p w:rsidR="00C82945" w:rsidRDefault="00C82945" w:rsidP="00C82945">
      <w:pPr>
        <w:spacing w:line="20" w:lineRule="atLeast"/>
        <w:rPr>
          <w:rtl/>
          <w:lang w:bidi="fa-IR"/>
        </w:rPr>
      </w:pPr>
      <w:r>
        <w:rPr>
          <w:rFonts w:hint="cs"/>
          <w:rtl/>
          <w:lang w:bidi="fa-IR"/>
        </w:rPr>
        <w:t>مدیرعامل نماینده قانونی و تام الاختیار شرکت بوده و می تواند در کلیه امور مداخله و اقدام نماید مخصوصا در موارد زیر:</w:t>
      </w:r>
    </w:p>
    <w:p w:rsidR="00C82945" w:rsidRDefault="00C82945" w:rsidP="00C82945">
      <w:pPr>
        <w:spacing w:line="20" w:lineRule="atLeast"/>
        <w:rPr>
          <w:rtl/>
          <w:lang w:bidi="fa-IR"/>
        </w:rPr>
      </w:pPr>
      <w:r>
        <w:rPr>
          <w:rFonts w:hint="cs"/>
          <w:rtl/>
          <w:lang w:bidi="fa-IR"/>
        </w:rPr>
        <w:t>امور اداری شرکت از هر قبیل، انجام تشریفات قانونی، حفظ و تنظیم فهرست دارایی شرکت و تنظیم بودجه و تعیین و پرداخت حقوق و انجام هزینه‌ها، رسیدگی به محاسبات، پیشنهاد سود قابل تقسیم سالیانه، تهیه آیین نامه های داخلی، اجرای تصمیمات مجامع عمومی، ادای دیون و وصول مطالبات، تاسیس شعب واگذاری و قبول نمایندگی، انتخاب و انتصاب و استخدام متخصصان و کارمندان و کارگزاران، عقد هرگونه پیمان با شرکت ها و بانک ها و ادارات و اشخاص، خرید و فروش و اجاره اموال منقول و غیرمنقول و ماشین آبات و به طور کلی وسایل مورد احتیاج و همچنین معاملات به نام و به حساب شرکتريال مشارکت با شرکت ها و شخصیت های خقوقی، استقراض با رهن یا بدون رهن و تحصیل اعتبار و وام دادن و وام گرفتن از بانک ها و اشخاص و شرکت ها و باز کردن حساب جاری و ثابت در بانک ها و بنگاه ها، دریافت وجه از حساب های شرکت، صدور ظهرنویسی و پرداخت بروات و اسناد و سفته ها و هزینه آنها، مرافعات چه شرکت مدعی باشد و چه مدعی علیه در تمام مراحل با تمام اختیارات از رجوع به دادگاه‌های صالجه و وکیل در توکیل، دادن اختیارات لازمه به نامبرده و عزل آن، قطع و فصل دعاوی با صلح و سازش، واردات و تهیه و خرید مایحتاج شرکت، اختیارات فوق جنبه محدودیت نداشته و هر تصمیمی که مدیرعامل جهت پیشرفت شرکت اتخاذ نماید معتبر است.</w:t>
      </w:r>
    </w:p>
    <w:p w:rsidR="00047697" w:rsidRDefault="00047697" w:rsidP="00C82945">
      <w:pPr>
        <w:spacing w:line="20" w:lineRule="atLeast"/>
        <w:rPr>
          <w:rtl/>
          <w:lang w:bidi="fa-IR"/>
        </w:rPr>
      </w:pPr>
    </w:p>
    <w:p w:rsidR="00C82945" w:rsidRDefault="00C82945" w:rsidP="007E7C2E">
      <w:pPr>
        <w:pStyle w:val="Heading1"/>
        <w:rPr>
          <w:rtl/>
        </w:rPr>
      </w:pPr>
      <w:r>
        <w:rPr>
          <w:rFonts w:hint="cs"/>
          <w:rtl/>
        </w:rPr>
        <w:t>ماده 16</w:t>
      </w:r>
    </w:p>
    <w:p w:rsidR="00C82945" w:rsidRDefault="00C82945" w:rsidP="00310CC0">
      <w:pPr>
        <w:spacing w:line="20" w:lineRule="atLeast"/>
        <w:rPr>
          <w:rtl/>
          <w:lang w:bidi="fa-IR"/>
        </w:rPr>
      </w:pPr>
      <w:r>
        <w:rPr>
          <w:rFonts w:hint="cs"/>
          <w:rtl/>
          <w:lang w:bidi="fa-IR"/>
        </w:rPr>
        <w:t>جلسات هیات مدیره با حضور کلیه اعضا رسمیت می</w:t>
      </w:r>
      <w:r w:rsidR="00310CC0">
        <w:rPr>
          <w:rFonts w:hint="cs"/>
          <w:rtl/>
          <w:lang w:bidi="fa-IR"/>
        </w:rPr>
        <w:t>‌</w:t>
      </w:r>
      <w:r>
        <w:rPr>
          <w:rFonts w:hint="cs"/>
          <w:rtl/>
          <w:lang w:bidi="fa-IR"/>
        </w:rPr>
        <w:t xml:space="preserve">یابد و تصمیمات هیات مدیره با </w:t>
      </w:r>
      <w:r w:rsidR="007E7C2E">
        <w:rPr>
          <w:rFonts w:hint="cs"/>
          <w:rtl/>
          <w:lang w:bidi="fa-IR"/>
        </w:rPr>
        <w:t>اکثریت آرا معتبر است.</w:t>
      </w:r>
    </w:p>
    <w:p w:rsidR="00047697" w:rsidRDefault="00047697" w:rsidP="00310CC0">
      <w:pPr>
        <w:spacing w:line="20" w:lineRule="atLeast"/>
        <w:rPr>
          <w:rtl/>
          <w:lang w:bidi="fa-IR"/>
        </w:rPr>
      </w:pPr>
    </w:p>
    <w:p w:rsidR="007E7C2E" w:rsidRDefault="007E7C2E" w:rsidP="007E7C2E">
      <w:pPr>
        <w:pStyle w:val="Heading1"/>
        <w:rPr>
          <w:rtl/>
        </w:rPr>
      </w:pPr>
      <w:r>
        <w:rPr>
          <w:rFonts w:hint="cs"/>
          <w:rtl/>
        </w:rPr>
        <w:t>ماده 17</w:t>
      </w:r>
    </w:p>
    <w:p w:rsidR="007E7C2E" w:rsidRDefault="007E7C2E" w:rsidP="00C82945">
      <w:pPr>
        <w:spacing w:line="20" w:lineRule="atLeast"/>
        <w:rPr>
          <w:rtl/>
          <w:lang w:bidi="fa-IR"/>
        </w:rPr>
      </w:pPr>
      <w:r>
        <w:rPr>
          <w:rFonts w:hint="cs"/>
          <w:rtl/>
          <w:lang w:bidi="fa-IR"/>
        </w:rPr>
        <w:t>دارندگان حق امضا در شرکت، دارندگان حق امضای اوراق و اسناد بهادار از قبیل چک، سفته، برات، اسناد تعهدآور و ق</w:t>
      </w:r>
      <w:r w:rsidR="00310CC0">
        <w:rPr>
          <w:rFonts w:hint="cs"/>
          <w:rtl/>
          <w:lang w:bidi="fa-IR"/>
        </w:rPr>
        <w:t>راردادها را هیات مدیره تعیین می‌</w:t>
      </w:r>
      <w:r>
        <w:rPr>
          <w:rFonts w:hint="cs"/>
          <w:rtl/>
          <w:lang w:bidi="fa-IR"/>
        </w:rPr>
        <w:t>کند.</w:t>
      </w:r>
    </w:p>
    <w:p w:rsidR="00047697" w:rsidRDefault="00047697" w:rsidP="00C82945">
      <w:pPr>
        <w:spacing w:line="20" w:lineRule="atLeast"/>
        <w:rPr>
          <w:rtl/>
          <w:lang w:bidi="fa-IR"/>
        </w:rPr>
      </w:pPr>
    </w:p>
    <w:p w:rsidR="007E7C2E" w:rsidRDefault="007E7C2E" w:rsidP="007E7C2E">
      <w:pPr>
        <w:pStyle w:val="Heading1"/>
        <w:rPr>
          <w:rtl/>
        </w:rPr>
      </w:pPr>
      <w:r>
        <w:rPr>
          <w:rFonts w:hint="cs"/>
          <w:rtl/>
        </w:rPr>
        <w:t>ماده 18</w:t>
      </w:r>
    </w:p>
    <w:p w:rsidR="007E7C2E" w:rsidRDefault="00310CC0" w:rsidP="00C82945">
      <w:pPr>
        <w:spacing w:line="20" w:lineRule="atLeast"/>
        <w:rPr>
          <w:rtl/>
          <w:lang w:bidi="fa-IR"/>
        </w:rPr>
      </w:pPr>
      <w:r>
        <w:rPr>
          <w:rFonts w:hint="cs"/>
          <w:rtl/>
          <w:lang w:bidi="fa-IR"/>
        </w:rPr>
        <w:t>هر یک از اعضای هیات مدیره می‌</w:t>
      </w:r>
      <w:r w:rsidR="007E7C2E">
        <w:rPr>
          <w:rFonts w:hint="cs"/>
          <w:rtl/>
          <w:lang w:bidi="fa-IR"/>
        </w:rPr>
        <w:t>تواند تمامی یا قسمتی از اختیارات و هم چنین حق امضای خود را به هر یک از شرکا یا به اشخاص خارج از شرکت برای هر مدت که صلاح بداند، تفویض نماید و هم‌چنین هیات مدیره می‌تواند تمامی یا قسمتی از اختیارات خود را به مدیرعامل تفویض نماید.</w:t>
      </w:r>
    </w:p>
    <w:p w:rsidR="00047697" w:rsidRDefault="00047697" w:rsidP="00C82945">
      <w:pPr>
        <w:spacing w:line="20" w:lineRule="atLeast"/>
        <w:rPr>
          <w:rtl/>
          <w:lang w:bidi="fa-IR"/>
        </w:rPr>
      </w:pPr>
    </w:p>
    <w:p w:rsidR="007E7C2E" w:rsidRDefault="007E7C2E" w:rsidP="007E7C2E">
      <w:pPr>
        <w:pStyle w:val="Heading1"/>
        <w:rPr>
          <w:rtl/>
        </w:rPr>
      </w:pPr>
      <w:r>
        <w:rPr>
          <w:rFonts w:hint="cs"/>
          <w:rtl/>
        </w:rPr>
        <w:t>ماده 19</w:t>
      </w:r>
    </w:p>
    <w:p w:rsidR="007E7C2E" w:rsidRDefault="007E7C2E" w:rsidP="00C82945">
      <w:pPr>
        <w:spacing w:line="20" w:lineRule="atLeast"/>
        <w:rPr>
          <w:rtl/>
          <w:lang w:bidi="fa-IR"/>
        </w:rPr>
      </w:pPr>
      <w:r>
        <w:rPr>
          <w:rFonts w:hint="cs"/>
          <w:rtl/>
          <w:lang w:bidi="fa-IR"/>
        </w:rPr>
        <w:t>تفویض اختیار هر یک از اعضای هیات مدیره به اشخاص خارج از شرکت باید با موافقت هیات مدیره باشد.</w:t>
      </w:r>
    </w:p>
    <w:p w:rsidR="00047697" w:rsidRDefault="00047697" w:rsidP="00C82945">
      <w:pPr>
        <w:spacing w:line="20" w:lineRule="atLeast"/>
        <w:rPr>
          <w:rtl/>
          <w:lang w:bidi="fa-IR"/>
        </w:rPr>
      </w:pPr>
    </w:p>
    <w:p w:rsidR="007E7C2E" w:rsidRDefault="007E7C2E" w:rsidP="007E7C2E">
      <w:pPr>
        <w:pStyle w:val="Heading1"/>
        <w:rPr>
          <w:rtl/>
        </w:rPr>
      </w:pPr>
      <w:r>
        <w:rPr>
          <w:rFonts w:hint="cs"/>
          <w:rtl/>
        </w:rPr>
        <w:t>ماده 20</w:t>
      </w:r>
    </w:p>
    <w:p w:rsidR="007E7C2E" w:rsidRDefault="007E7C2E" w:rsidP="00C82945">
      <w:pPr>
        <w:spacing w:line="20" w:lineRule="atLeast"/>
        <w:rPr>
          <w:rtl/>
          <w:lang w:bidi="fa-IR"/>
        </w:rPr>
      </w:pPr>
      <w:r>
        <w:rPr>
          <w:rFonts w:hint="cs"/>
          <w:rtl/>
          <w:lang w:bidi="fa-IR"/>
        </w:rPr>
        <w:t>سال مالی شرکت از اول .......... ماه هر سال شروع و به آخر .......... ماه همان سال خاتمه می‌یابد به استثنای سال اول که ابتدای آن از تاریخ تاسیس شرکت است.</w:t>
      </w:r>
    </w:p>
    <w:p w:rsidR="00047697" w:rsidRDefault="00047697" w:rsidP="00C82945">
      <w:pPr>
        <w:spacing w:line="20" w:lineRule="atLeast"/>
        <w:rPr>
          <w:rtl/>
          <w:lang w:bidi="fa-IR"/>
        </w:rPr>
      </w:pPr>
    </w:p>
    <w:p w:rsidR="007E7C2E" w:rsidRDefault="007E7C2E" w:rsidP="007E7C2E">
      <w:pPr>
        <w:pStyle w:val="Heading1"/>
        <w:rPr>
          <w:rtl/>
        </w:rPr>
      </w:pPr>
      <w:r>
        <w:rPr>
          <w:rFonts w:hint="cs"/>
          <w:rtl/>
        </w:rPr>
        <w:lastRenderedPageBreak/>
        <w:t>ماده 21</w:t>
      </w:r>
    </w:p>
    <w:p w:rsidR="007E7C2E" w:rsidRDefault="007E7C2E" w:rsidP="00310CC0">
      <w:pPr>
        <w:spacing w:line="20" w:lineRule="atLeast"/>
        <w:rPr>
          <w:rtl/>
          <w:lang w:bidi="fa-IR"/>
        </w:rPr>
      </w:pPr>
      <w:r>
        <w:rPr>
          <w:rFonts w:hint="cs"/>
          <w:rtl/>
          <w:lang w:bidi="fa-IR"/>
        </w:rPr>
        <w:t xml:space="preserve">تقسیم سود و درآمد شرکت پس از کسر تمام مخارج و پرداخت مالیات و کنار گذاردن صدی </w:t>
      </w:r>
      <w:r w:rsidR="00310CC0">
        <w:rPr>
          <w:rFonts w:hint="cs"/>
          <w:rtl/>
          <w:lang w:bidi="fa-IR"/>
        </w:rPr>
        <w:t>ده</w:t>
      </w:r>
      <w:r>
        <w:rPr>
          <w:rFonts w:hint="cs"/>
          <w:rtl/>
          <w:lang w:bidi="fa-IR"/>
        </w:rPr>
        <w:t xml:space="preserve"> به عنوان سرمایه ذخیره به نسبت سهم الشرکه که هر یک از شرکا بین آنان تقسیم خواهد شد.</w:t>
      </w:r>
    </w:p>
    <w:p w:rsidR="007E7C2E" w:rsidRDefault="007E7C2E" w:rsidP="007E7C2E">
      <w:pPr>
        <w:pStyle w:val="Heading1"/>
        <w:rPr>
          <w:rtl/>
        </w:rPr>
      </w:pPr>
      <w:r>
        <w:rPr>
          <w:rFonts w:hint="cs"/>
          <w:rtl/>
        </w:rPr>
        <w:t>ماده 22</w:t>
      </w:r>
    </w:p>
    <w:p w:rsidR="007E7C2E" w:rsidRDefault="007E7C2E" w:rsidP="00C82945">
      <w:pPr>
        <w:spacing w:line="20" w:lineRule="atLeast"/>
        <w:rPr>
          <w:rtl/>
          <w:lang w:bidi="fa-IR"/>
        </w:rPr>
      </w:pPr>
      <w:r>
        <w:rPr>
          <w:rFonts w:hint="cs"/>
          <w:rtl/>
          <w:lang w:bidi="fa-IR"/>
        </w:rPr>
        <w:t>شرکت مطابق ماده 114 قانون تجارت منحل خواهد شد در صورتی که مجمع عمومی رای به انحلال شرکت دهد. شرکا از بین خود یا از خارج یک یا چند نفر را به  سمت مدیر یا مدیران تصفیه انتخاب می نماید و وظایف مدیر یا مدیران تصفیه طبق قانون تجارت خواهد بود.</w:t>
      </w:r>
    </w:p>
    <w:p w:rsidR="00047697" w:rsidRDefault="00047697" w:rsidP="00C82945">
      <w:pPr>
        <w:spacing w:line="20" w:lineRule="atLeast"/>
        <w:rPr>
          <w:rtl/>
          <w:lang w:bidi="fa-IR"/>
        </w:rPr>
      </w:pPr>
    </w:p>
    <w:p w:rsidR="007E7C2E" w:rsidRDefault="007E7C2E" w:rsidP="007E7C2E">
      <w:pPr>
        <w:pStyle w:val="Heading1"/>
        <w:rPr>
          <w:rtl/>
        </w:rPr>
      </w:pPr>
      <w:r>
        <w:rPr>
          <w:rFonts w:hint="cs"/>
          <w:rtl/>
        </w:rPr>
        <w:t>ماده 23</w:t>
      </w:r>
    </w:p>
    <w:p w:rsidR="007E7C2E" w:rsidRDefault="007E7C2E" w:rsidP="00C82945">
      <w:pPr>
        <w:spacing w:line="20" w:lineRule="atLeast"/>
        <w:rPr>
          <w:rtl/>
          <w:lang w:bidi="fa-IR"/>
        </w:rPr>
      </w:pPr>
      <w:r>
        <w:rPr>
          <w:rFonts w:hint="cs"/>
          <w:rtl/>
          <w:lang w:bidi="fa-IR"/>
        </w:rPr>
        <w:t>در سایر موضوعاتی که در این اساسنامه پیش‌بینی نشده طبق قانون تجارت رفتار خواهد شد.</w:t>
      </w:r>
    </w:p>
    <w:p w:rsidR="00047697" w:rsidRDefault="00047697" w:rsidP="00C82945">
      <w:pPr>
        <w:spacing w:line="20" w:lineRule="atLeast"/>
        <w:rPr>
          <w:rtl/>
          <w:lang w:bidi="fa-IR"/>
        </w:rPr>
      </w:pPr>
    </w:p>
    <w:p w:rsidR="007E7C2E" w:rsidRDefault="007E7C2E" w:rsidP="007E7C2E">
      <w:pPr>
        <w:pStyle w:val="Heading1"/>
        <w:rPr>
          <w:rtl/>
        </w:rPr>
      </w:pPr>
      <w:r>
        <w:rPr>
          <w:rFonts w:hint="cs"/>
          <w:rtl/>
        </w:rPr>
        <w:t>ماده 24</w:t>
      </w:r>
    </w:p>
    <w:p w:rsidR="007E7C2E" w:rsidRDefault="007E7C2E" w:rsidP="00C82945">
      <w:pPr>
        <w:spacing w:line="20" w:lineRule="atLeast"/>
        <w:rPr>
          <w:rtl/>
          <w:lang w:bidi="fa-IR"/>
        </w:rPr>
      </w:pPr>
      <w:r>
        <w:rPr>
          <w:rFonts w:hint="cs"/>
          <w:rtl/>
          <w:lang w:bidi="fa-IR"/>
        </w:rPr>
        <w:t>این اساسنامه در 24 ماده تنظیم و به امضای کلیه موسسان شرکت به اسامی ذیل رسید و تمام صفحات آن امضا شد.</w:t>
      </w:r>
    </w:p>
    <w:p w:rsidR="00047697" w:rsidRDefault="00047697" w:rsidP="00C82945">
      <w:pPr>
        <w:spacing w:line="20" w:lineRule="atLeast"/>
        <w:rPr>
          <w:rtl/>
          <w:lang w:bidi="fa-IR"/>
        </w:rPr>
      </w:pPr>
    </w:p>
    <w:p w:rsidR="00BE7B4E" w:rsidRPr="009A4382" w:rsidRDefault="007E7C2E" w:rsidP="00F92C9D">
      <w:pPr>
        <w:spacing w:line="20" w:lineRule="atLeast"/>
        <w:rPr>
          <w:rtl/>
          <w:lang w:bidi="fa-IR"/>
        </w:rPr>
      </w:pPr>
      <w:r>
        <w:rPr>
          <w:rFonts w:hint="cs"/>
          <w:rtl/>
          <w:lang w:bidi="fa-IR"/>
        </w:rPr>
        <w:t>نام .......... نام خانوادگی .......... امضا</w:t>
      </w:r>
    </w:p>
    <w:sectPr w:rsidR="00BE7B4E" w:rsidRPr="009A4382" w:rsidSect="00F305B0">
      <w:headerReference w:type="default" r:id="rId8"/>
      <w:footerReference w:type="even" r:id="rId9"/>
      <w:footerReference w:type="default" r:id="rId10"/>
      <w:pgSz w:w="11906" w:h="16838" w:code="9"/>
      <w:pgMar w:top="1418" w:right="1418" w:bottom="1418" w:left="1418" w:header="720" w:footer="397"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5A5" w:rsidRDefault="008255A5">
      <w:r>
        <w:separator/>
      </w:r>
    </w:p>
  </w:endnote>
  <w:endnote w:type="continuationSeparator" w:id="0">
    <w:p w:rsidR="008255A5" w:rsidRDefault="0082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hel">
    <w:altName w:val="Arial"/>
    <w:charset w:val="00"/>
    <w:family w:val="swiss"/>
    <w:pitch w:val="variable"/>
    <w:sig w:usb0="00000000" w:usb1="80000000" w:usb2="00000008" w:usb3="00000000" w:csb0="00000041" w:csb1="00000000"/>
  </w:font>
  <w:font w:name="Sahel Black">
    <w:altName w:val="Arial"/>
    <w:charset w:val="00"/>
    <w:family w:val="swiss"/>
    <w:pitch w:val="variable"/>
    <w:sig w:usb0="00000000" w:usb1="80000000" w:usb2="00000008" w:usb3="00000000" w:csb0="00000041" w:csb1="00000000"/>
  </w:font>
  <w:font w:name="Sahel SemiBold">
    <w:altName w:val="Arial"/>
    <w:charset w:val="00"/>
    <w:family w:val="swiss"/>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6B7" w:rsidRDefault="00C346B7" w:rsidP="00907C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46B7" w:rsidRDefault="00C34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6B7" w:rsidRDefault="00C346B7">
    <w:pPr>
      <w:pStyle w:val="Footer"/>
      <w:jc w:val="center"/>
    </w:pPr>
    <w:r>
      <w:rPr>
        <w:noProof/>
      </w:rPr>
      <mc:AlternateContent>
        <mc:Choice Requires="wps">
          <w:drawing>
            <wp:anchor distT="0" distB="0" distL="114300" distR="114300" simplePos="0" relativeHeight="251656190" behindDoc="0" locked="0" layoutInCell="1" allowOverlap="1" wp14:anchorId="79C76230" wp14:editId="710EB4DC">
              <wp:simplePos x="0" y="0"/>
              <wp:positionH relativeFrom="margin">
                <wp:align>center</wp:align>
              </wp:positionH>
              <wp:positionV relativeFrom="paragraph">
                <wp:posOffset>-13335</wp:posOffset>
              </wp:positionV>
              <wp:extent cx="252000" cy="252000"/>
              <wp:effectExtent l="0" t="0" r="15240" b="15240"/>
              <wp:wrapNone/>
              <wp:docPr id="15" name="Oval 15"/>
              <wp:cNvGraphicFramePr/>
              <a:graphic xmlns:a="http://schemas.openxmlformats.org/drawingml/2006/main">
                <a:graphicData uri="http://schemas.microsoft.com/office/word/2010/wordprocessingShape">
                  <wps:wsp>
                    <wps:cNvSpPr/>
                    <wps:spPr>
                      <a:xfrm>
                        <a:off x="0" y="0"/>
                        <a:ext cx="252000" cy="252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693D72" id="Oval 15" o:spid="_x0000_s1026" style="position:absolute;margin-left:0;margin-top:-1.05pt;width:19.85pt;height:19.85pt;z-index:25165619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1pkQIAAI0FAAAOAAAAZHJzL2Uyb0RvYy54bWysVN9v2yAQfp+0/wHxvjqJmnWz6lRRq06T&#10;qrZaOvWZYqiRgGNA4mR//Q6w3Wyt9jDtxea4u+/47tf5xd5oshM+KLANnZ/MKBGWQ6vsc0O/P1x/&#10;+ERJiMy2TIMVDT2IQC9W79+d964WC+hAt8ITBLGh7l1DuxhdXVWBd8KwcAJOWFRK8IZFFP1z1XrW&#10;I7rR1WI2+1j14FvngYsQ8PaqKOkq40speLyTMohIdEPxbTF/ff4+pW+1Omf1s2euU3x4BvuHVxim&#10;LAadoK5YZGTr1Ssoo7iHADKecDAVSKm4yByQzXz2B5tNx5zIXDA5wU1pCv8Plt/u7j1RLdZuSYll&#10;Bmt0t2OaoIi56V2o0WTj7v0gBTwmonvpTfojBbLP+TxM+RT7SDheLpZYIsw6R9VwRpTqxdn5EL8I&#10;MCQdGiq0Vi4kxqxmu5sQi/Vola4tXCut8Z7V2pIen704wxBJDqBVm7RZSA0kLrUnSKahcT9PdDD0&#10;kRVK2uJlIllo5VM8aFHwvwmJqUlESoDfMRnnwsZ5UXWsFSXUEinnvkrBRo8cWlsETMgSHzlhDwCj&#10;ZQEZscubB/vkKnJPT84D8785Tx45Mtg4ORtlwb/FTCOrIXKxH5NUUpOy9ATtARvHQ5mo4Pi1whre&#10;sBDvmccRwrLjWoh3+JEasFAwnCjpwP986z7ZY2ejlpIeR7Kh4ceWeUGJ/mqx5z/PT0/TDGfhdHm2&#10;QMEfa56ONXZrLgFLP8cF5Hg+Jvuox6P0YB5xe6xTVFQxyzF2Q3n0o3AZy6rA/cPFep3NcG4dizd2&#10;43gCT1lNDfqwf2TeDY0ccQJuYRzfV81cbJOnhfU2glS501/yOuQbZz43zrCf0lI5lrPVyxZd/QIA&#10;AP//AwBQSwMEFAAGAAgAAAAhAKHsaHPbAAAABQEAAA8AAABkcnMvZG93bnJldi54bWxMj81qwzAQ&#10;hO+FvoPYQi8hkeJAkrqWQyn075i0D7Cxt7aJtTKW4p+37/bUnpZhhplvs8PkWjVQHxrPFtYrA4q4&#10;8GXDlYWvz5flHlSIyCW2nsnCTAEO+e1NhmnpRz7ScIqVkhIOKVqoY+xSrUNRk8Ow8h2xeN++dxhF&#10;9pUuexyl3LU6MWarHTYsCzV29FxTcTldnYXhNXmnxYzzWO272RwXbx8Xs7H2/m56egQVaYp/YfjF&#10;F3TIhensr1wG1VqQR6KFZbIGJe7mYQfqLHe3BZ1n+j99/gMAAP//AwBQSwECLQAUAAYACAAAACEA&#10;toM4kv4AAADhAQAAEwAAAAAAAAAAAAAAAAAAAAAAW0NvbnRlbnRfVHlwZXNdLnhtbFBLAQItABQA&#10;BgAIAAAAIQA4/SH/1gAAAJQBAAALAAAAAAAAAAAAAAAAAC8BAABfcmVscy8ucmVsc1BLAQItABQA&#10;BgAIAAAAIQBPCY1pkQIAAI0FAAAOAAAAAAAAAAAAAAAAAC4CAABkcnMvZTJvRG9jLnhtbFBLAQIt&#10;ABQABgAIAAAAIQCh7Ghz2wAAAAUBAAAPAAAAAAAAAAAAAAAAAOsEAABkcnMvZG93bnJldi54bWxQ&#10;SwUGAAAAAAQABADzAAAA8wUAAAAA&#10;" filled="f" strokecolor="black [3213]" strokeweight="1pt">
              <w10:wrap anchorx="margin"/>
            </v:oval>
          </w:pict>
        </mc:Fallback>
      </mc:AlternateContent>
    </w:r>
    <w:r>
      <w:fldChar w:fldCharType="begin"/>
    </w:r>
    <w:r>
      <w:instrText xml:space="preserve"> PAGE   \* MERGEFORMAT </w:instrText>
    </w:r>
    <w:r>
      <w:fldChar w:fldCharType="separate"/>
    </w:r>
    <w:r w:rsidR="00C01C73">
      <w:rPr>
        <w:noProof/>
        <w:rtl/>
      </w:rPr>
      <w:t>1</w:t>
    </w:r>
    <w:r>
      <w:rPr>
        <w:noProof/>
      </w:rPr>
      <w:fldChar w:fldCharType="end"/>
    </w:r>
  </w:p>
  <w:p w:rsidR="00C346B7" w:rsidRDefault="00C346B7">
    <w:pPr>
      <w:pStyle w:val="Footer"/>
    </w:pPr>
    <w:r>
      <w:rPr>
        <w:noProof/>
      </w:rPr>
      <mc:AlternateContent>
        <mc:Choice Requires="wps">
          <w:drawing>
            <wp:anchor distT="45720" distB="45720" distL="114300" distR="114300" simplePos="0" relativeHeight="251660288" behindDoc="0" locked="0" layoutInCell="1" allowOverlap="1" wp14:anchorId="6F9C8ED7" wp14:editId="6420B9A0">
              <wp:simplePos x="0" y="0"/>
              <wp:positionH relativeFrom="margin">
                <wp:align>center</wp:align>
              </wp:positionH>
              <wp:positionV relativeFrom="paragraph">
                <wp:posOffset>250190</wp:posOffset>
              </wp:positionV>
              <wp:extent cx="2414270" cy="6762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676275"/>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31750" cmpd="sng">
                            <a:solidFill>
                              <a:schemeClr val="tx1">
                                <a:lumMod val="50000"/>
                                <a:lumOff val="50000"/>
                              </a:schemeClr>
                            </a:solidFill>
                            <a:prstDash val="solid"/>
                            <a:miter lim="800000"/>
                            <a:headEnd/>
                            <a:tailEnd/>
                          </a14:hiddenLine>
                        </a:ext>
                        <a:ext uri="{AF507438-7753-43E0-B8FC-AC1667EBCBE1}">
                          <a14:hiddenEffects xmlns:a14="http://schemas.microsoft.com/office/drawing/2010/main">
                            <a:effectLst/>
                          </a14:hiddenEffects>
                        </a:ext>
                      </a:extLst>
                    </wps:spPr>
                    <wps:txbx>
                      <w:txbxContent>
                        <w:p w:rsidR="00C346B7" w:rsidRPr="009A4382" w:rsidRDefault="00C346B7" w:rsidP="009A4382">
                          <w:pPr>
                            <w:jc w:val="right"/>
                            <w:rPr>
                              <w:color w:val="FFFFFF" w:themeColor="background1"/>
                              <w:sz w:val="20"/>
                              <w:szCs w:val="20"/>
                            </w:rPr>
                          </w:pPr>
                          <w:r w:rsidRPr="009A4382">
                            <w:rPr>
                              <w:rFonts w:cs="Sahel"/>
                              <w:color w:val="FFFFFF" w:themeColor="background1"/>
                              <w:sz w:val="20"/>
                              <w:szCs w:val="20"/>
                              <w:rtl/>
                            </w:rPr>
                            <w:t>مشاوره مد</w:t>
                          </w:r>
                          <w:r w:rsidRPr="009A4382">
                            <w:rPr>
                              <w:rFonts w:cs="Sahel" w:hint="cs"/>
                              <w:color w:val="FFFFFF" w:themeColor="background1"/>
                              <w:sz w:val="20"/>
                              <w:szCs w:val="20"/>
                              <w:rtl/>
                            </w:rPr>
                            <w:t>ی</w:t>
                          </w:r>
                          <w:r w:rsidRPr="009A4382">
                            <w:rPr>
                              <w:rFonts w:cs="Sahel" w:hint="eastAsia"/>
                              <w:color w:val="FFFFFF" w:themeColor="background1"/>
                              <w:sz w:val="20"/>
                              <w:szCs w:val="20"/>
                              <w:rtl/>
                            </w:rPr>
                            <w:t>ر</w:t>
                          </w:r>
                          <w:r w:rsidRPr="009A4382">
                            <w:rPr>
                              <w:rFonts w:cs="Sahel" w:hint="cs"/>
                              <w:color w:val="FFFFFF" w:themeColor="background1"/>
                              <w:sz w:val="20"/>
                              <w:szCs w:val="20"/>
                              <w:rtl/>
                            </w:rPr>
                            <w:t>ی</w:t>
                          </w:r>
                          <w:r w:rsidRPr="009A4382">
                            <w:rPr>
                              <w:rFonts w:cs="Sahel" w:hint="eastAsia"/>
                              <w:color w:val="FFFFFF" w:themeColor="background1"/>
                              <w:sz w:val="20"/>
                              <w:szCs w:val="20"/>
                              <w:rtl/>
                            </w:rPr>
                            <w:t>ت</w:t>
                          </w:r>
                          <w:r w:rsidRPr="009A4382">
                            <w:rPr>
                              <w:rFonts w:cs="Sahel"/>
                              <w:color w:val="FFFFFF" w:themeColor="background1"/>
                              <w:sz w:val="20"/>
                              <w:szCs w:val="20"/>
                              <w:rtl/>
                            </w:rPr>
                            <w:t xml:space="preserve"> و تحل</w:t>
                          </w:r>
                          <w:r w:rsidRPr="009A4382">
                            <w:rPr>
                              <w:rFonts w:cs="Sahel" w:hint="cs"/>
                              <w:color w:val="FFFFFF" w:themeColor="background1"/>
                              <w:sz w:val="20"/>
                              <w:szCs w:val="20"/>
                              <w:rtl/>
                            </w:rPr>
                            <w:t>ی</w:t>
                          </w:r>
                          <w:r w:rsidRPr="009A4382">
                            <w:rPr>
                              <w:rFonts w:cs="Sahel" w:hint="eastAsia"/>
                              <w:color w:val="FFFFFF" w:themeColor="background1"/>
                              <w:sz w:val="20"/>
                              <w:szCs w:val="20"/>
                              <w:rtl/>
                            </w:rPr>
                            <w:t>لگر</w:t>
                          </w:r>
                          <w:r w:rsidRPr="009A4382">
                            <w:rPr>
                              <w:rFonts w:cs="Sahel"/>
                              <w:color w:val="FFFFFF" w:themeColor="background1"/>
                              <w:sz w:val="20"/>
                              <w:szCs w:val="20"/>
                              <w:rtl/>
                            </w:rPr>
                            <w:t xml:space="preserve"> خط‌مش</w:t>
                          </w:r>
                          <w:r w:rsidRPr="009A4382">
                            <w:rPr>
                              <w:rFonts w:cs="Sahel" w:hint="cs"/>
                              <w:color w:val="FFFFFF" w:themeColor="background1"/>
                              <w:sz w:val="20"/>
                              <w:szCs w:val="20"/>
                              <w:rtl/>
                            </w:rPr>
                            <w:t>ی</w:t>
                          </w:r>
                          <w:r w:rsidRPr="009A4382">
                            <w:rPr>
                              <w:rFonts w:cs="Sahel"/>
                              <w:color w:val="FFFFFF" w:themeColor="background1"/>
                              <w:sz w:val="20"/>
                              <w:szCs w:val="20"/>
                              <w:rtl/>
                            </w:rPr>
                            <w:t xml:space="preserve"> عموم</w:t>
                          </w:r>
                          <w:r w:rsidRPr="009A4382">
                            <w:rPr>
                              <w:rFonts w:cs="Sahel" w:hint="cs"/>
                              <w:color w:val="FFFFFF" w:themeColor="background1"/>
                              <w:sz w:val="20"/>
                              <w:szCs w:val="20"/>
                              <w:rtl/>
                            </w:rPr>
                            <w:t>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9C8ED7" id="_x0000_t202" coordsize="21600,21600" o:spt="202" path="m,l,21600r21600,l21600,xe">
              <v:stroke joinstyle="miter"/>
              <v:path gradientshapeok="t" o:connecttype="rect"/>
            </v:shapetype>
            <v:shape id="_x0000_s1027" type="#_x0000_t202" style="position:absolute;left:0;text-align:left;margin-left:0;margin-top:19.7pt;width:190.1pt;height:53.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5rHAMAABEHAAAOAAAAZHJzL2Uyb0RvYy54bWysVW1vmzAQ/j5p/8HiO+UlDiSodEogTJO6&#10;F6nbD3DABGtgM9sp6ab9953tNqXdNE3b+IDs8/nx3XOPz5evTkOPbqlUTPDciy5CD1Fei4bxQ+59&#10;+lj5Kw8pTXhDesFp7t1R5b26evnichozGotO9A2VCEC4yqYx9zqtxywIVN3RgagLMVIOi62QA9Ew&#10;lYegkWQC9KEP4jBMgknIZpSipkqBtXSL3pXFb1ta6/dtq6hGfe5BbNr+pf3vzT+4uiTZQZKxY/V9&#10;GOQvohgI43DoGaokmqCjZD9BDayWQolWX9RiCETbspraHCCbKHyWzU1HRmpzAXLUeKZJ/T/Y+t3t&#10;B4lYA7UDejgZoEYf6UmjrTih2NAzjSoDr5sR/PQJzOBqU1Xjtag/K8RF0RF+oBspxdRR0kB4kdkZ&#10;zLY6HGVA9tNb0cAx5KiFBTq1cjDcARsI0CGOu3NpTCg1GGMc4TiFpRrWkjSJ06U9gmQPu0ep9Gsq&#10;BmQGuSeh9Bad3F4rbaIh2YOLOYyLivW9LX/PnxjA0Vmo1Y/bTTKIBIbG08Rka/ttHa53q90K+zhO&#10;dj4Oy9LfVAX2kypKl+WiLIoy+m6iiHDWsaah3Bz6oLMI/1kd7xXvFHJWmhI9awycCcneF1r0Et0S&#10;UHqvXYn64wBcO1sUms8JHuxwLZzdmiDnM4SlaoYePI3eLgMFz5iIYhxu47VfJavUxxVe+us0XPlh&#10;tN6ukxCvcVk9ZeKacfrvTKAp9xZAtlHGMIKMFT84df6GHn36mZ7lr9k5m3/HkFNWSVTnKLXkOaYH&#10;pqG/9WzIvdWsAOaa7Hhj5acJ6914xrRh59dMb6plmOLFyk/T5cLHi13ob1dV4W+KKEnS3bbY7p5p&#10;bmd1rP6dbFvy2aWYxXt/xmPIwNfDjbF9wFx91wT0aX+CxE1z2IvmDjqCFHBhoYLwjsCgE/Krhybo&#10;yVDNL0ciqYf6Nxy6yjrCGNy0neBlGsNEzlf28xXCa4DKPe0hNyy0a/zHUbJDByc5FXCxgU7UMtsk&#10;HqOCVMwE+q5N6v6NMI19Prdejy/Z1Q8AAAD//wMAUEsDBBQABgAIAAAAIQDoSavY3wAAAAcBAAAP&#10;AAAAZHJzL2Rvd25yZXYueG1sTI9BS8NAFITvQv/D8gpexO42aaWN2RQRioogtRW9brPPJJh9G7Lb&#10;Jv57nyc9DjPMfJNvRteKM/ah8aRhPlMgkEpvG6o0vB221ysQIRqypvWEGr4xwKaYXOQms36gVzzv&#10;YyW4hEJmNNQxdpmUoazRmTDzHRJ7n753JrLsK2l7M3C5a2Wi1I10piFeqE2H9zWWX/uT05A8bsuX&#10;d3fVPKvD7uOpUw+DnKdaX07Hu1sQEcf4F4ZffEaHgpmO/kQ2iFYDH4ka0vUCBLvpSiUgjhxbLNcg&#10;i1z+5y9+AAAA//8DAFBLAQItABQABgAIAAAAIQC2gziS/gAAAOEBAAATAAAAAAAAAAAAAAAAAAAA&#10;AABbQ29udGVudF9UeXBlc10ueG1sUEsBAi0AFAAGAAgAAAAhADj9If/WAAAAlAEAAAsAAAAAAAAA&#10;AAAAAAAALwEAAF9yZWxzLy5yZWxzUEsBAi0AFAAGAAgAAAAhAEQIbmscAwAAEQcAAA4AAAAAAAAA&#10;AAAAAAAALgIAAGRycy9lMm9Eb2MueG1sUEsBAi0AFAAGAAgAAAAhAOhJq9jfAAAABwEAAA8AAAAA&#10;AAAAAAAAAAAAdgUAAGRycy9kb3ducmV2LnhtbFBLBQYAAAAABAAEAPMAAACCBgAAAAA=&#10;" filled="f" fillcolor="white [3201]" stroked="f" strokecolor="gray [1629]" strokeweight="2.5pt">
              <v:textbox>
                <w:txbxContent>
                  <w:p w:rsidR="00C346B7" w:rsidRPr="009A4382" w:rsidRDefault="00C346B7" w:rsidP="009A4382">
                    <w:pPr>
                      <w:jc w:val="right"/>
                      <w:rPr>
                        <w:color w:val="FFFFFF" w:themeColor="background1"/>
                        <w:sz w:val="20"/>
                        <w:szCs w:val="20"/>
                      </w:rPr>
                    </w:pPr>
                    <w:r w:rsidRPr="009A4382">
                      <w:rPr>
                        <w:rFonts w:cs="Sahel"/>
                        <w:color w:val="FFFFFF" w:themeColor="background1"/>
                        <w:sz w:val="20"/>
                        <w:szCs w:val="20"/>
                        <w:rtl/>
                      </w:rPr>
                      <w:t>مشاوره مد</w:t>
                    </w:r>
                    <w:r w:rsidRPr="009A4382">
                      <w:rPr>
                        <w:rFonts w:cs="Sahel" w:hint="cs"/>
                        <w:color w:val="FFFFFF" w:themeColor="background1"/>
                        <w:sz w:val="20"/>
                        <w:szCs w:val="20"/>
                        <w:rtl/>
                      </w:rPr>
                      <w:t>ی</w:t>
                    </w:r>
                    <w:r w:rsidRPr="009A4382">
                      <w:rPr>
                        <w:rFonts w:cs="Sahel" w:hint="eastAsia"/>
                        <w:color w:val="FFFFFF" w:themeColor="background1"/>
                        <w:sz w:val="20"/>
                        <w:szCs w:val="20"/>
                        <w:rtl/>
                      </w:rPr>
                      <w:t>ر</w:t>
                    </w:r>
                    <w:r w:rsidRPr="009A4382">
                      <w:rPr>
                        <w:rFonts w:cs="Sahel" w:hint="cs"/>
                        <w:color w:val="FFFFFF" w:themeColor="background1"/>
                        <w:sz w:val="20"/>
                        <w:szCs w:val="20"/>
                        <w:rtl/>
                      </w:rPr>
                      <w:t>ی</w:t>
                    </w:r>
                    <w:r w:rsidRPr="009A4382">
                      <w:rPr>
                        <w:rFonts w:cs="Sahel" w:hint="eastAsia"/>
                        <w:color w:val="FFFFFF" w:themeColor="background1"/>
                        <w:sz w:val="20"/>
                        <w:szCs w:val="20"/>
                        <w:rtl/>
                      </w:rPr>
                      <w:t>ت</w:t>
                    </w:r>
                    <w:r w:rsidRPr="009A4382">
                      <w:rPr>
                        <w:rFonts w:cs="Sahel"/>
                        <w:color w:val="FFFFFF" w:themeColor="background1"/>
                        <w:sz w:val="20"/>
                        <w:szCs w:val="20"/>
                        <w:rtl/>
                      </w:rPr>
                      <w:t xml:space="preserve"> و تحل</w:t>
                    </w:r>
                    <w:r w:rsidRPr="009A4382">
                      <w:rPr>
                        <w:rFonts w:cs="Sahel" w:hint="cs"/>
                        <w:color w:val="FFFFFF" w:themeColor="background1"/>
                        <w:sz w:val="20"/>
                        <w:szCs w:val="20"/>
                        <w:rtl/>
                      </w:rPr>
                      <w:t>ی</w:t>
                    </w:r>
                    <w:r w:rsidRPr="009A4382">
                      <w:rPr>
                        <w:rFonts w:cs="Sahel" w:hint="eastAsia"/>
                        <w:color w:val="FFFFFF" w:themeColor="background1"/>
                        <w:sz w:val="20"/>
                        <w:szCs w:val="20"/>
                        <w:rtl/>
                      </w:rPr>
                      <w:t>لگر</w:t>
                    </w:r>
                    <w:r w:rsidRPr="009A4382">
                      <w:rPr>
                        <w:rFonts w:cs="Sahel"/>
                        <w:color w:val="FFFFFF" w:themeColor="background1"/>
                        <w:sz w:val="20"/>
                        <w:szCs w:val="20"/>
                        <w:rtl/>
                      </w:rPr>
                      <w:t xml:space="preserve"> خط‌مش</w:t>
                    </w:r>
                    <w:r w:rsidRPr="009A4382">
                      <w:rPr>
                        <w:rFonts w:cs="Sahel" w:hint="cs"/>
                        <w:color w:val="FFFFFF" w:themeColor="background1"/>
                        <w:sz w:val="20"/>
                        <w:szCs w:val="20"/>
                        <w:rtl/>
                      </w:rPr>
                      <w:t>ی</w:t>
                    </w:r>
                    <w:r w:rsidRPr="009A4382">
                      <w:rPr>
                        <w:rFonts w:cs="Sahel"/>
                        <w:color w:val="FFFFFF" w:themeColor="background1"/>
                        <w:sz w:val="20"/>
                        <w:szCs w:val="20"/>
                        <w:rtl/>
                      </w:rPr>
                      <w:t xml:space="preserve"> عموم</w:t>
                    </w:r>
                    <w:r w:rsidRPr="009A4382">
                      <w:rPr>
                        <w:rFonts w:cs="Sahel" w:hint="cs"/>
                        <w:color w:val="FFFFFF" w:themeColor="background1"/>
                        <w:sz w:val="20"/>
                        <w:szCs w:val="20"/>
                        <w:rtl/>
                      </w:rPr>
                      <w:t>ی</w:t>
                    </w:r>
                  </w:p>
                </w:txbxContent>
              </v:textbox>
              <w10:wrap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57BB156" wp14:editId="754EEB0F">
              <wp:simplePos x="0" y="0"/>
              <wp:positionH relativeFrom="column">
                <wp:posOffset>-689610</wp:posOffset>
              </wp:positionH>
              <wp:positionV relativeFrom="paragraph">
                <wp:posOffset>265430</wp:posOffset>
              </wp:positionV>
              <wp:extent cx="1605915" cy="71310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713105"/>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31750" cmpd="sng">
                            <a:solidFill>
                              <a:schemeClr val="tx1">
                                <a:lumMod val="50000"/>
                                <a:lumOff val="50000"/>
                              </a:schemeClr>
                            </a:solidFill>
                            <a:prstDash val="solid"/>
                            <a:miter lim="800000"/>
                            <a:headEnd/>
                            <a:tailEnd/>
                          </a14:hiddenLine>
                        </a:ext>
                        <a:ext uri="{AF507438-7753-43E0-B8FC-AC1667EBCBE1}">
                          <a14:hiddenEffects xmlns:a14="http://schemas.microsoft.com/office/drawing/2010/main">
                            <a:effectLst/>
                          </a14:hiddenEffects>
                        </a:ext>
                      </a:extLst>
                    </wps:spPr>
                    <wps:txbx>
                      <w:txbxContent>
                        <w:p w:rsidR="00C346B7" w:rsidRPr="00573636" w:rsidRDefault="00C346B7" w:rsidP="00573636">
                          <w:pPr>
                            <w:jc w:val="right"/>
                            <w:rPr>
                              <w:color w:val="FFFFFF" w:themeColor="background1"/>
                              <w:sz w:val="20"/>
                              <w:szCs w:val="20"/>
                            </w:rPr>
                          </w:pPr>
                          <w:r w:rsidRPr="00573636">
                            <w:rPr>
                              <w:color w:val="FFFFFF" w:themeColor="background1"/>
                              <w:sz w:val="20"/>
                              <w:szCs w:val="20"/>
                            </w:rPr>
                            <w:t>www.aryanazimi.com</w:t>
                          </w:r>
                        </w:p>
                        <w:p w:rsidR="00C346B7" w:rsidRPr="009A4382" w:rsidRDefault="00C346B7" w:rsidP="00573636">
                          <w:pPr>
                            <w:jc w:val="right"/>
                            <w:rPr>
                              <w:color w:val="FFFFFF" w:themeColor="background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7BB156" id="_x0000_s1028" type="#_x0000_t202" style="position:absolute;left:0;text-align:left;margin-left:-54.3pt;margin-top:20.9pt;width:126.45pt;height:56.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o/IAMAABgHAAAOAAAAZHJzL2Uyb0RvYy54bWysVW1vmzAQ/j5p/8HydwokEAIqnRII06Tu&#10;Rer2AxwwwRrYzHZKumn/fWe7TWk3TdM2PiD7bD9399zj8+Wr09CjWyoVEzzH4UWAEeW1aBg/5PjT&#10;x8pbY6Q04Q3pBac5vqMKv7p6+eJyGjO6EJ3oGyoRgHCVTWOOO63HzPdV3dGBqAsxUg6LrZAD0TCV&#10;B7+RZAL0ofcXQbDyJyGbUYqaKgXW0i3iK4vftrTW79tWUY36HENs2v6l/e/N37+6JNlBkrFj9X0Y&#10;5C+iGAjj4PQMVRJN0FGyn6AGVkuhRKsvajH4om1ZTW0OkE0YPMvmpiMjtbkAOWo806T+H2z97vaD&#10;RKyB2i0w4mSAGn2kJ4224oQWhp5pVBnsuhlhnz6BGbbaVNV4LerPCnFRdIQf6EZKMXWUNBBeaE76&#10;s6MORxmQ/fRWNOCGHLWwQKdWDoY7YAMBOpTp7lwaE0ptXK6COA1jjGpYS8JlGMTWBckeTo9S6ddU&#10;DMgMciyh9Bad3F4rbaIh2cMW44yLivW9LX/Pnxhgo7NQqx93mmQQCQzNThOTre23NEh369068qLF&#10;audFQVl6m6qIvFUVJnG5LIuiDL+bKMIo61jTUG6cPugsjP6sjveKdwo5K02JnjUGzoRk7wsteolu&#10;CSi9165E/XEArp0tDMznBA92uBbObk2Q8xnCUjVD959Gb5eBgmdMhIso2C5Sr1qtEy+qothLk2Dt&#10;BWG6TVdBlEZl9ZSJa8bpvzOBphwvgWwQTT2MIGPFD06dv6FHn36mJ/41O2fz7xhyyiqJ6hylljzH&#10;9MA09LeeDTlezwpgrsmON1Z+mrDejWdMG3Z+zfSmioMkWq69JImXXrTcBd52XRXepghXq2S3Lba7&#10;Z5rbWR2rfyfblnx2KWbx3vt4DBn4ergxtg+Yq++agD7tT67jGIpMj9iL5g4agxRwb6GQ8JzAoBPy&#10;K0YTtGYo6pcjkRSj/g2H5pKGUWR6uZ1EcbKAiZyv7OcrhNcAlWONkRsW2vX/4yjZoQNPTgxcbKAh&#10;tcz2iseoICMzgfZrc7t/Kkx/n8/trscH7eoHAAAA//8DAFBLAwQUAAYACAAAACEArD+/M+IAAAAL&#10;AQAADwAAAGRycy9kb3ducmV2LnhtbEyPwUrDQBCG74LvsIzgRdrdbWMpMZsiQlERirbSXrfJmASz&#10;syG7beLbOz3pbYb5+Of7s9XoWnHGPjSeDOipAoFU+LKhysDnbj1ZggjRUmlbT2jgBwOs8uurzKal&#10;H+gDz9tYCQ6hkFoDdYxdKmUoanQ2TH2HxLcv3zsbee0rWfZ24HDXyplSC+lsQ/yhth0+1Vh8b0/O&#10;wOxlXWz27q55U7v3w2unngep58bc3oyPDyAijvEPhos+q0POTkd/ojKI1sBEq+WCWQOJ5g4XIknm&#10;II483CcaZJ7J/x3yXwAAAP//AwBQSwECLQAUAAYACAAAACEAtoM4kv4AAADhAQAAEwAAAAAAAAAA&#10;AAAAAAAAAAAAW0NvbnRlbnRfVHlwZXNdLnhtbFBLAQItABQABgAIAAAAIQA4/SH/1gAAAJQBAAAL&#10;AAAAAAAAAAAAAAAAAC8BAABfcmVscy8ucmVsc1BLAQItABQABgAIAAAAIQAzoMo/IAMAABgHAAAO&#10;AAAAAAAAAAAAAAAAAC4CAABkcnMvZTJvRG9jLnhtbFBLAQItABQABgAIAAAAIQCsP78z4gAAAAsB&#10;AAAPAAAAAAAAAAAAAAAAAHoFAABkcnMvZG93bnJldi54bWxQSwUGAAAAAAQABADzAAAAiQYAAAAA&#10;" filled="f" fillcolor="white [3201]" stroked="f" strokecolor="gray [1629]" strokeweight="2.5pt">
              <v:textbox>
                <w:txbxContent>
                  <w:p w:rsidR="00C346B7" w:rsidRPr="00573636" w:rsidRDefault="00C346B7" w:rsidP="00573636">
                    <w:pPr>
                      <w:jc w:val="right"/>
                      <w:rPr>
                        <w:color w:val="FFFFFF" w:themeColor="background1"/>
                        <w:sz w:val="20"/>
                        <w:szCs w:val="20"/>
                      </w:rPr>
                    </w:pPr>
                    <w:r w:rsidRPr="00573636">
                      <w:rPr>
                        <w:color w:val="FFFFFF" w:themeColor="background1"/>
                        <w:sz w:val="20"/>
                        <w:szCs w:val="20"/>
                      </w:rPr>
                      <w:t>www.aryanazimi.com</w:t>
                    </w:r>
                  </w:p>
                  <w:p w:rsidR="00C346B7" w:rsidRPr="009A4382" w:rsidRDefault="00C346B7" w:rsidP="00573636">
                    <w:pPr>
                      <w:jc w:val="right"/>
                      <w:rPr>
                        <w:color w:val="FFFFFF" w:themeColor="background1"/>
                        <w:sz w:val="20"/>
                        <w:szCs w:val="20"/>
                      </w:rPr>
                    </w:pP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5CE0E526" wp14:editId="3AC3D2D3">
              <wp:simplePos x="0" y="0"/>
              <wp:positionH relativeFrom="column">
                <wp:posOffset>5143500</wp:posOffset>
              </wp:positionH>
              <wp:positionV relativeFrom="paragraph">
                <wp:posOffset>262255</wp:posOffset>
              </wp:positionV>
              <wp:extent cx="1330960" cy="29019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290195"/>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31750" cmpd="sng">
                            <a:solidFill>
                              <a:schemeClr val="tx1">
                                <a:lumMod val="50000"/>
                                <a:lumOff val="50000"/>
                              </a:schemeClr>
                            </a:solidFill>
                            <a:prstDash val="solid"/>
                            <a:miter lim="800000"/>
                            <a:headEnd/>
                            <a:tailEnd/>
                          </a14:hiddenLine>
                        </a:ext>
                        <a:ext uri="{AF507438-7753-43E0-B8FC-AC1667EBCBE1}">
                          <a14:hiddenEffects xmlns:a14="http://schemas.microsoft.com/office/drawing/2010/main">
                            <a:effectLst/>
                          </a14:hiddenEffects>
                        </a:ext>
                      </a:extLst>
                    </wps:spPr>
                    <wps:txbx>
                      <w:txbxContent>
                        <w:p w:rsidR="00C346B7" w:rsidRPr="009A4382" w:rsidRDefault="00C346B7" w:rsidP="00F305B0">
                          <w:pPr>
                            <w:bidi w:val="0"/>
                            <w:jc w:val="right"/>
                            <w:rPr>
                              <w:color w:val="FFFFFF" w:themeColor="background1"/>
                              <w:sz w:val="20"/>
                              <w:szCs w:val="20"/>
                            </w:rPr>
                          </w:pPr>
                          <w:r w:rsidRPr="009A4382">
                            <w:rPr>
                              <w:color w:val="FFFFFF" w:themeColor="background1"/>
                              <w:sz w:val="20"/>
                              <w:szCs w:val="20"/>
                              <w:rtl/>
                            </w:rPr>
                            <w:t>آرین عظیمی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E0E526" id="_x0000_s1029" type="#_x0000_t202" style="position:absolute;left:0;text-align:left;margin-left:405pt;margin-top:20.65pt;width:104.8pt;height:22.8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inHQMAABgHAAAOAAAAZHJzL2Uyb0RvYy54bWysVdtunDAQfa/Uf7D8ToBd9gIKiXZhqSql&#10;FynpB3jBLFbBprY3bFr13zu2sxtyUVQ15QHZ4+HMzJnx4fzy0LXolkrFBE9xeBZgRHkpKsZ3Kf52&#10;U3hLjJQmvCKt4DTFd1Thy4v3786HPqET0Yi2ohIBCFfJ0Ke40bpPfF+VDe2IOhM95XBYC9kRDVu5&#10;8ytJBkDvWn8SBHN/ELLqpSipUmDN3SG+sPh1TUv9pa4V1ahNMeSm7Vva99a8/Ytzkuwk6RtW3qdB&#10;/iGLjjAOQU9QOdEE7SV7BtWxUgolan1Wis4Xdc1KamuAasLgSTXXDemprQXIUf2JJvX/YMvPt18l&#10;YhX0LsSIkw56dEMPGq3FAU0MPUOvEvC67sFPH8AMrrZU1V+J8rtCXGQN4Tu6klIMDSUVpBeaL/3R&#10;pw5HGZDt8ElUEIbstbBAh1p2hjtgAwE6tOnu1BqTSmlCTqdBPIejEs4mcRDGMxuCJMeve6n0Byo6&#10;ZBYpltB6i05ur5Q22ZDk6GKCcVGwtrXtb/kjAzg6C7Xz474mCWQCS+NpcrK9/RUH8Wa5WUZeNJlv&#10;vCjIc29VZJE3L8LFLJ/mWZaHv00WYZQ0rKooN0GPcxZGf9fH+4l3E3KaNCVaVhk4k5K9LzRrJbol&#10;MOmtdi1q9x1w7WxhYB438GCHa+Hs1gQ1nyAsVSN0/3H29hgoeMJEOImC9ST2ivly4UVFNPPiRbD0&#10;oFFr6FsUR3nxmIkrxunbmUBDiqdAtpmMrocxVnznpvMVevThOT2zl9k5mV9jyE1WTlTjKLXkOaY7&#10;pkHfWtaleDlqgLkmG17Z8dOEtW49Ytqw8zLTq2IWLKLp0lssZlMvmm4Cb70sMm+VhfP5YrPO1psn&#10;M7exc6zeTrZt+ehSjPK9j/GQMvB1vDFWB8zVdyKgD9uDVZyTvGxFdQfCIAXcW2gk/E5g0Qj5E6MB&#10;pBma+mNPJMWo/chBXOIwisBN2000W0xgI8cn2/EJ4SVApVhj5JaZdvq/7yXbNRDpKGcrEKSCWa0w&#10;yuWygorMBuTX1nb/qzD6Pt5br4cf2sUfAAAA//8DAFBLAwQUAAYACAAAACEAZgGfVt8AAAAKAQAA&#10;DwAAAGRycy9kb3ducmV2LnhtbEyPQUvDQBSE74L/YXmCN7ubKjXGbIoWBMGTaQW9bbOvSWj2bdjd&#10;tvHf+3qyx2GGmW/K5eQGccQQe08aspkCgdR421OrYbN+u8tBxGTImsETavjFCMvq+qo0hfUn+sRj&#10;nVrBJRQLo6FLaSykjE2HzsSZH5HY2/ngTGIZWmmDOXG5G+RcqYV0pide6MyIqw6bfX1wPPKz2a1s&#10;3a4/5t/Jv7r3fP8Vota3N9PLM4iEU/oPwxmf0aFipq0/kI1i0JBnir8kDQ/ZPYhzQGVPCxBbth4V&#10;yKqUlxeqPwAAAP//AwBQSwECLQAUAAYACAAAACEAtoM4kv4AAADhAQAAEwAAAAAAAAAAAAAAAAAA&#10;AAAAW0NvbnRlbnRfVHlwZXNdLnhtbFBLAQItABQABgAIAAAAIQA4/SH/1gAAAJQBAAALAAAAAAAA&#10;AAAAAAAAAC8BAABfcmVscy8ucmVsc1BLAQItABQABgAIAAAAIQB5YIinHQMAABgHAAAOAAAAAAAA&#10;AAAAAAAAAC4CAABkcnMvZTJvRG9jLnhtbFBLAQItABQABgAIAAAAIQBmAZ9W3wAAAAoBAAAPAAAA&#10;AAAAAAAAAAAAAHcFAABkcnMvZG93bnJldi54bWxQSwUGAAAAAAQABADzAAAAgwYAAAAA&#10;" filled="f" fillcolor="white [3201]" stroked="f" strokecolor="gray [1629]" strokeweight="2.5pt">
              <v:textbox style="mso-fit-shape-to-text:t">
                <w:txbxContent>
                  <w:p w:rsidR="00C346B7" w:rsidRPr="009A4382" w:rsidRDefault="00C346B7" w:rsidP="00F305B0">
                    <w:pPr>
                      <w:bidi w:val="0"/>
                      <w:jc w:val="right"/>
                      <w:rPr>
                        <w:color w:val="FFFFFF" w:themeColor="background1"/>
                        <w:sz w:val="20"/>
                        <w:szCs w:val="20"/>
                      </w:rPr>
                    </w:pPr>
                    <w:r w:rsidRPr="009A4382">
                      <w:rPr>
                        <w:color w:val="FFFFFF" w:themeColor="background1"/>
                        <w:sz w:val="20"/>
                        <w:szCs w:val="20"/>
                        <w:rtl/>
                      </w:rPr>
                      <w:t>آرین عظیمی</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B47863" wp14:editId="3C7B2FAD">
              <wp:simplePos x="0" y="0"/>
              <wp:positionH relativeFrom="page">
                <wp:posOffset>-635</wp:posOffset>
              </wp:positionH>
              <wp:positionV relativeFrom="paragraph">
                <wp:posOffset>319888</wp:posOffset>
              </wp:positionV>
              <wp:extent cx="7560310" cy="179705"/>
              <wp:effectExtent l="0" t="0" r="21590" b="1079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chemeClr val="tx1">
                          <a:lumMod val="50000"/>
                          <a:lumOff val="50000"/>
                        </a:schemeClr>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87E1B" id="Rectangle 10" o:spid="_x0000_s1026" style="position:absolute;margin-left:-.05pt;margin-top:25.2pt;width:595.3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8jPAIAAHcEAAAOAAAAZHJzL2Uyb0RvYy54bWysVNtu2zAMfR+wfxD0vtjOkqYx4hRFugwD&#10;uq1Ytw9QZNkWptsoJU739aNkN026t2F+EERROjw8JL26OWpFDgK8tKaixSSnRBhua2naiv74vn13&#10;TYkPzNRMWSMq+iQ8vVm/fbPqXSmmtrOqFkAQxPiydxXtQnBllnneCc38xDph0NlY0CygCW1WA+sR&#10;XatsmudXWW+hdmC58B5P7wYnXSf8phE8fG0aLwJRFUVuIa2Q1l1cs/WKlS0w10k+0mD/wEIzaTDo&#10;CeqOBUb2IP+C0pKD9bYJE251ZptGcpFywGyK/FU2jx1zIuWC4nh3ksn/P1j+5fAARNYVXVJimMYS&#10;fUPRmGmVIEXSp3e+xGuP7gFiht7dW/7TE2M3HV4TtwC27wSrkVUR9cwuHkTD41Oy6z/bGuHZPtgk&#10;1bEBHQFRBHJMFXk6VUQcA+F4uJhf5e+RBuHoKxbLRT5PIVj5/NqBDx+F1SRuKgpIPqGzw70PkQ0r&#10;n68k9lbJeiuVSkbsMrFRQA4M+yMci/RU7TVSHc7mOX5Dl+Ax9tKrY4RPvRpRUjB/HkAZ0qOy8+k8&#10;AV/4PLS7U+ht+sbULq5pGXBAlNQVvY5cRjJR8A+mTu0bmFTDHtkoM1Ygih7HwJc7Wz9hAcAO3Y/T&#10;ipvOwm9Keuz8ivpfewaCEvXJYBGXxWwWRyUZs/liigace3bnHmY4QqF4lAzbTRjGa+9Ath1GGkQ1&#10;9hYL38hUkxdWI1ns7qTeOIlxfM7tdOvlf7H+AwAA//8DAFBLAwQUAAYACAAAACEALvuMoN0AAAAI&#10;AQAADwAAAGRycy9kb3ducmV2LnhtbEyPQW7CMBRE95V6B+tX6g7stFBCiINQK5YIlXIAE7txRPwd&#10;bIeY29esynI0o5k35TqajlyV861FDtmUAVFYW9liw+H4s53kQHwQKEVnUXG4KQ/r6vmpFIW0I36r&#10;6yE0JJWgLwQHHUJfUOprrYzwU9srTN6vdUaEJF1DpRNjKjcdfWPsgxrRYlrQolefWtXnw2A4uDwu&#10;9XZ22Y/D1+Xm34+7TdzvOH99iZsVkKBi+A/DHT+hQ5WYTnZA6UnHYZKlIIc5mwG529mSzYGcOCzy&#10;BdCqpI8Hqj8AAAD//wMAUEsBAi0AFAAGAAgAAAAhALaDOJL+AAAA4QEAABMAAAAAAAAAAAAAAAAA&#10;AAAAAFtDb250ZW50X1R5cGVzXS54bWxQSwECLQAUAAYACAAAACEAOP0h/9YAAACUAQAACwAAAAAA&#10;AAAAAAAAAAAvAQAAX3JlbHMvLnJlbHNQSwECLQAUAAYACAAAACEAD5qfIzwCAAB3BAAADgAAAAAA&#10;AAAAAAAAAAAuAgAAZHJzL2Uyb0RvYy54bWxQSwECLQAUAAYACAAAACEALvuMoN0AAAAIAQAADwAA&#10;AAAAAAAAAAAAAACWBAAAZHJzL2Rvd25yZXYueG1sUEsFBgAAAAAEAAQA8wAAAKAFAAAAAA==&#10;" fillcolor="gray [1629]" strokecolor="white">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5A5" w:rsidRDefault="008255A5">
      <w:r>
        <w:separator/>
      </w:r>
    </w:p>
  </w:footnote>
  <w:footnote w:type="continuationSeparator" w:id="0">
    <w:p w:rsidR="008255A5" w:rsidRDefault="00825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6B7" w:rsidRDefault="00C346B7">
    <w:pPr>
      <w:pStyle w:val="Header"/>
    </w:pPr>
    <w:r>
      <w:rPr>
        <w:noProof/>
      </w:rPr>
      <mc:AlternateContent>
        <mc:Choice Requires="wps">
          <w:drawing>
            <wp:anchor distT="0" distB="0" distL="114300" distR="114300" simplePos="0" relativeHeight="251654140" behindDoc="0" locked="0" layoutInCell="1" allowOverlap="1" wp14:anchorId="70CCA3D4" wp14:editId="75B5EE0E">
              <wp:simplePos x="0" y="0"/>
              <wp:positionH relativeFrom="margin">
                <wp:posOffset>-358563</wp:posOffset>
              </wp:positionH>
              <wp:positionV relativeFrom="paragraph">
                <wp:posOffset>76201</wp:posOffset>
              </wp:positionV>
              <wp:extent cx="6457950" cy="9550400"/>
              <wp:effectExtent l="0" t="0" r="19050" b="12700"/>
              <wp:wrapNone/>
              <wp:docPr id="14" name="Rounded Rectangle 14"/>
              <wp:cNvGraphicFramePr/>
              <a:graphic xmlns:a="http://schemas.openxmlformats.org/drawingml/2006/main">
                <a:graphicData uri="http://schemas.microsoft.com/office/word/2010/wordprocessingShape">
                  <wps:wsp>
                    <wps:cNvSpPr/>
                    <wps:spPr>
                      <a:xfrm>
                        <a:off x="0" y="0"/>
                        <a:ext cx="6457950" cy="9550400"/>
                      </a:xfrm>
                      <a:prstGeom prst="roundRect">
                        <a:avLst>
                          <a:gd name="adj" fmla="val 4454"/>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5EFB0" id="Rounded Rectangle 14" o:spid="_x0000_s1026" style="position:absolute;margin-left:-28.25pt;margin-top:6pt;width:508.5pt;height:752pt;z-index:2516541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vz2igIAAGEFAAAOAAAAZHJzL2Uyb0RvYy54bWysVEtv2zAMvg/YfxB0X+0ETrsGdYqgRYcB&#10;RVv0gZ5VWUq8SaJGKXGyXz9KcZxgK3YYdpFJ8/3xcXG5sYatFYYWXM1HJyVnykloWreo+cvzzafP&#10;nIUoXCMMOFXzrQr8cvbxw0Xnp2oMSzCNQkZOXJh2vubLGP20KIJcKivCCXjlSKgBrYjE4qJoUHTk&#10;3ZpiXJanRQfYeASpQqC/1zshn2X/WisZ77UOKjJTc8ot5hfz+5beYnYhpgsUftnKPg3xD1lY0ToK&#10;Ori6FlGwFbZ/uLKtRAig44kEW4DWrVS5BqpmVP5WzdNSeJVrIXCCH2AK/8+tvFs/IGsb6l3FmROW&#10;evQIK9eohj0SesItjGIkI6A6H6ak/+QfsOcCkanqjUabvlQP22RwtwO4ahOZpJ+n1eTsfEI9kCQ7&#10;n0zKqszwFwdzjyF+UWBZImqOKY+UREZWrG9DzBA3fZ6i+caZtoYathaGVdUkp0kOe12i9i6ToYOb&#10;1pjcceNYRyWPz/ocUmm7YjIVt0YlC+MelSZ0KP1xTiLPpboyyChizZvvowQMxcmayURTiMFo9J6R&#10;iXujXjeZqTyrg2H5nuEh2qCdI4KLg6FtHeDfjfVOn9I+qjWRb9BsaRgQdlsSvLxpqRG3IsQHgYQy&#10;NY9WPd7Tow0QgNBTnC0Bf773P+nTtJKUs47WrObhx0qg4sx8dTTH56OqSnuZGZqQMTF4LHk7lriV&#10;vQLCfURHxctMJv1o9qRGsK90EeYpKomEkxS75jLinrmKu/WnmyLVfJ7VaBe9iLfuycvkPKGaBud5&#10;8yrQ99MYaZDvYL+S/Yztmn/QTZYO5qsIuo1JeMC1Z2iP88D0NycdimM+ax0u4+wXAAAA//8DAFBL&#10;AwQUAAYACAAAACEAfoKWK90AAAALAQAADwAAAGRycy9kb3ducmV2LnhtbEyPwU7DMBBE70j8g7VI&#10;3Fq7lWJBiFNVbRBXSPsBbrxNosR2ZLttyteznOC4M0+zM8VmtiO7Yoi9dwpWSwEMXeNN71oFx8P7&#10;4gVYTNoZPXqHCu4YYVM+PhQ6N/7mvvBap5ZRiIu5VtClNOWcx6ZDq+PST+jIO/tgdaIztNwEfaNw&#10;O/K1EJJb3Tv60OkJdx02Q32xCva7+2dVh6PYy+G7aruPaqrMoNTz07x9A5ZwTn8w/Nan6lBSp5O/&#10;OBPZqGCRyYxQMta0iYBXKUg4kZCtpABeFvz/hvIHAAD//wMAUEsBAi0AFAAGAAgAAAAhALaDOJL+&#10;AAAA4QEAABMAAAAAAAAAAAAAAAAAAAAAAFtDb250ZW50X1R5cGVzXS54bWxQSwECLQAUAAYACAAA&#10;ACEAOP0h/9YAAACUAQAACwAAAAAAAAAAAAAAAAAvAQAAX3JlbHMvLnJlbHNQSwECLQAUAAYACAAA&#10;ACEAotL89ooCAABhBQAADgAAAAAAAAAAAAAAAAAuAgAAZHJzL2Uyb0RvYy54bWxQSwECLQAUAAYA&#10;CAAAACEAfoKWK90AAAALAQAADwAAAAAAAAAAAAAAAADkBAAAZHJzL2Rvd25yZXYueG1sUEsFBgAA&#10;AAAEAAQA8wAAAO4FAAAAAA==&#10;" filled="f" strokecolor="black [3200]" strokeweight="1pt">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2D3"/>
    <w:multiLevelType w:val="multilevel"/>
    <w:tmpl w:val="CD3AE2D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B6F90"/>
    <w:multiLevelType w:val="multilevel"/>
    <w:tmpl w:val="ADE26B3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8B34C6C"/>
    <w:multiLevelType w:val="hybridMultilevel"/>
    <w:tmpl w:val="366EA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D34BA6"/>
    <w:multiLevelType w:val="multilevel"/>
    <w:tmpl w:val="71F665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AE6C6D"/>
    <w:multiLevelType w:val="hybridMultilevel"/>
    <w:tmpl w:val="A2088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A77CB"/>
    <w:multiLevelType w:val="hybridMultilevel"/>
    <w:tmpl w:val="F9EEE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E978B0"/>
    <w:multiLevelType w:val="multilevel"/>
    <w:tmpl w:val="ADE26B3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94F501D"/>
    <w:multiLevelType w:val="hybridMultilevel"/>
    <w:tmpl w:val="71F66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783849"/>
    <w:multiLevelType w:val="hybridMultilevel"/>
    <w:tmpl w:val="62502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F846AF"/>
    <w:multiLevelType w:val="hybridMultilevel"/>
    <w:tmpl w:val="CD3AE2DE"/>
    <w:lvl w:ilvl="0" w:tplc="04090009">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642062E6"/>
    <w:multiLevelType w:val="hybridMultilevel"/>
    <w:tmpl w:val="D88E3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13A0E"/>
    <w:multiLevelType w:val="hybridMultilevel"/>
    <w:tmpl w:val="C44A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F2EA7"/>
    <w:multiLevelType w:val="hybridMultilevel"/>
    <w:tmpl w:val="0C2C5A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3431794"/>
    <w:multiLevelType w:val="hybridMultilevel"/>
    <w:tmpl w:val="92487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9"/>
  </w:num>
  <w:num w:numId="4">
    <w:abstractNumId w:val="0"/>
  </w:num>
  <w:num w:numId="5">
    <w:abstractNumId w:val="10"/>
  </w:num>
  <w:num w:numId="6">
    <w:abstractNumId w:val="4"/>
  </w:num>
  <w:num w:numId="7">
    <w:abstractNumId w:val="2"/>
  </w:num>
  <w:num w:numId="8">
    <w:abstractNumId w:val="13"/>
  </w:num>
  <w:num w:numId="9">
    <w:abstractNumId w:val="8"/>
  </w:num>
  <w:num w:numId="10">
    <w:abstractNumId w:val="12"/>
  </w:num>
  <w:num w:numId="11">
    <w:abstractNumId w:val="1"/>
  </w:num>
  <w:num w:numId="12">
    <w:abstractNumId w:val="6"/>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white,#b2b2b2"/>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20"/>
    <w:rsid w:val="00002EDE"/>
    <w:rsid w:val="00020DEF"/>
    <w:rsid w:val="000431E6"/>
    <w:rsid w:val="00047697"/>
    <w:rsid w:val="000528BF"/>
    <w:rsid w:val="000564FF"/>
    <w:rsid w:val="000813E8"/>
    <w:rsid w:val="00085FEB"/>
    <w:rsid w:val="00090450"/>
    <w:rsid w:val="000A6328"/>
    <w:rsid w:val="000B14E6"/>
    <w:rsid w:val="000D5D87"/>
    <w:rsid w:val="000E09ED"/>
    <w:rsid w:val="000E0EC5"/>
    <w:rsid w:val="000F7891"/>
    <w:rsid w:val="00101C0E"/>
    <w:rsid w:val="001054D0"/>
    <w:rsid w:val="001064E1"/>
    <w:rsid w:val="00106BB9"/>
    <w:rsid w:val="0011799D"/>
    <w:rsid w:val="00126E62"/>
    <w:rsid w:val="00130D37"/>
    <w:rsid w:val="001618FA"/>
    <w:rsid w:val="00164C32"/>
    <w:rsid w:val="00180489"/>
    <w:rsid w:val="001841C8"/>
    <w:rsid w:val="001B224A"/>
    <w:rsid w:val="001B3D61"/>
    <w:rsid w:val="001B45A9"/>
    <w:rsid w:val="001B504B"/>
    <w:rsid w:val="001C035F"/>
    <w:rsid w:val="001D2321"/>
    <w:rsid w:val="001F45CA"/>
    <w:rsid w:val="00201927"/>
    <w:rsid w:val="00213D20"/>
    <w:rsid w:val="00214CEB"/>
    <w:rsid w:val="00253AD8"/>
    <w:rsid w:val="00264799"/>
    <w:rsid w:val="00270971"/>
    <w:rsid w:val="00274C8D"/>
    <w:rsid w:val="00277EF9"/>
    <w:rsid w:val="00295ADD"/>
    <w:rsid w:val="002A406C"/>
    <w:rsid w:val="002A441C"/>
    <w:rsid w:val="002C3F71"/>
    <w:rsid w:val="002C4F8F"/>
    <w:rsid w:val="002D64D4"/>
    <w:rsid w:val="002E1948"/>
    <w:rsid w:val="002F1A26"/>
    <w:rsid w:val="002F4C05"/>
    <w:rsid w:val="00310CC0"/>
    <w:rsid w:val="00317AB3"/>
    <w:rsid w:val="00320525"/>
    <w:rsid w:val="00323AF7"/>
    <w:rsid w:val="003452D1"/>
    <w:rsid w:val="003454B4"/>
    <w:rsid w:val="003471ED"/>
    <w:rsid w:val="0035465C"/>
    <w:rsid w:val="0036611F"/>
    <w:rsid w:val="003824F0"/>
    <w:rsid w:val="00384E2C"/>
    <w:rsid w:val="0039548A"/>
    <w:rsid w:val="00397BB8"/>
    <w:rsid w:val="003A2559"/>
    <w:rsid w:val="003B0AD7"/>
    <w:rsid w:val="003B73B2"/>
    <w:rsid w:val="003B7B82"/>
    <w:rsid w:val="003D4B25"/>
    <w:rsid w:val="003D635A"/>
    <w:rsid w:val="003E3165"/>
    <w:rsid w:val="003E7AC2"/>
    <w:rsid w:val="00413C07"/>
    <w:rsid w:val="00416880"/>
    <w:rsid w:val="004168EF"/>
    <w:rsid w:val="00417FF7"/>
    <w:rsid w:val="00433A1A"/>
    <w:rsid w:val="00450B7C"/>
    <w:rsid w:val="004544AF"/>
    <w:rsid w:val="00463E7B"/>
    <w:rsid w:val="004769FC"/>
    <w:rsid w:val="00481BA5"/>
    <w:rsid w:val="00483635"/>
    <w:rsid w:val="004849E6"/>
    <w:rsid w:val="00487D4A"/>
    <w:rsid w:val="00491E97"/>
    <w:rsid w:val="00497F9C"/>
    <w:rsid w:val="004A470D"/>
    <w:rsid w:val="004B1B54"/>
    <w:rsid w:val="004B2182"/>
    <w:rsid w:val="004B4997"/>
    <w:rsid w:val="004C2559"/>
    <w:rsid w:val="004D1064"/>
    <w:rsid w:val="004D1935"/>
    <w:rsid w:val="004D4B7A"/>
    <w:rsid w:val="004E2572"/>
    <w:rsid w:val="004F3C94"/>
    <w:rsid w:val="005169E4"/>
    <w:rsid w:val="00525CD8"/>
    <w:rsid w:val="005309BC"/>
    <w:rsid w:val="00535931"/>
    <w:rsid w:val="00556C5C"/>
    <w:rsid w:val="0057360C"/>
    <w:rsid w:val="00573636"/>
    <w:rsid w:val="005736EE"/>
    <w:rsid w:val="005755FD"/>
    <w:rsid w:val="00587468"/>
    <w:rsid w:val="005918EB"/>
    <w:rsid w:val="005938D7"/>
    <w:rsid w:val="005A33B0"/>
    <w:rsid w:val="005A6493"/>
    <w:rsid w:val="005B4F6A"/>
    <w:rsid w:val="005C4AF0"/>
    <w:rsid w:val="005C6045"/>
    <w:rsid w:val="005D1833"/>
    <w:rsid w:val="005D6775"/>
    <w:rsid w:val="005F17DF"/>
    <w:rsid w:val="006014B3"/>
    <w:rsid w:val="006052C9"/>
    <w:rsid w:val="00622573"/>
    <w:rsid w:val="00633B6B"/>
    <w:rsid w:val="0066763A"/>
    <w:rsid w:val="006802C6"/>
    <w:rsid w:val="0068366B"/>
    <w:rsid w:val="00685CFE"/>
    <w:rsid w:val="00691FA8"/>
    <w:rsid w:val="006A5421"/>
    <w:rsid w:val="006B0E8F"/>
    <w:rsid w:val="006B4FFD"/>
    <w:rsid w:val="006D53B2"/>
    <w:rsid w:val="006D7D55"/>
    <w:rsid w:val="006E265B"/>
    <w:rsid w:val="006E4C19"/>
    <w:rsid w:val="006F3DC9"/>
    <w:rsid w:val="006F5EFB"/>
    <w:rsid w:val="00701D74"/>
    <w:rsid w:val="0071296A"/>
    <w:rsid w:val="00713FFB"/>
    <w:rsid w:val="00724DE2"/>
    <w:rsid w:val="00731C03"/>
    <w:rsid w:val="00736B07"/>
    <w:rsid w:val="00747405"/>
    <w:rsid w:val="00771020"/>
    <w:rsid w:val="007755E0"/>
    <w:rsid w:val="00775F0D"/>
    <w:rsid w:val="00781534"/>
    <w:rsid w:val="007856FC"/>
    <w:rsid w:val="007871D4"/>
    <w:rsid w:val="00787891"/>
    <w:rsid w:val="007B3C89"/>
    <w:rsid w:val="007C4CDA"/>
    <w:rsid w:val="007D20E8"/>
    <w:rsid w:val="007E0D3A"/>
    <w:rsid w:val="007E0ED5"/>
    <w:rsid w:val="007E637D"/>
    <w:rsid w:val="007E7C2E"/>
    <w:rsid w:val="007E7FE1"/>
    <w:rsid w:val="007F7C4F"/>
    <w:rsid w:val="00804852"/>
    <w:rsid w:val="00807A0B"/>
    <w:rsid w:val="008167C9"/>
    <w:rsid w:val="008255A5"/>
    <w:rsid w:val="00832DE2"/>
    <w:rsid w:val="00835A54"/>
    <w:rsid w:val="008418B1"/>
    <w:rsid w:val="00846B80"/>
    <w:rsid w:val="0085583D"/>
    <w:rsid w:val="00855C38"/>
    <w:rsid w:val="008903D6"/>
    <w:rsid w:val="008A3BD7"/>
    <w:rsid w:val="008C316C"/>
    <w:rsid w:val="008D3B4D"/>
    <w:rsid w:val="008E1E39"/>
    <w:rsid w:val="008E2814"/>
    <w:rsid w:val="00903DCF"/>
    <w:rsid w:val="00907C54"/>
    <w:rsid w:val="00912CBB"/>
    <w:rsid w:val="00914E47"/>
    <w:rsid w:val="009370CD"/>
    <w:rsid w:val="00946DA5"/>
    <w:rsid w:val="00947462"/>
    <w:rsid w:val="00956C82"/>
    <w:rsid w:val="00961D86"/>
    <w:rsid w:val="009715B2"/>
    <w:rsid w:val="00976414"/>
    <w:rsid w:val="009A4382"/>
    <w:rsid w:val="009B7487"/>
    <w:rsid w:val="009C3FF0"/>
    <w:rsid w:val="009C49E0"/>
    <w:rsid w:val="009E0E78"/>
    <w:rsid w:val="009F49EA"/>
    <w:rsid w:val="00A00413"/>
    <w:rsid w:val="00A00B8E"/>
    <w:rsid w:val="00A050B8"/>
    <w:rsid w:val="00A11821"/>
    <w:rsid w:val="00A16F59"/>
    <w:rsid w:val="00A21AFF"/>
    <w:rsid w:val="00A23617"/>
    <w:rsid w:val="00A276E6"/>
    <w:rsid w:val="00A30E53"/>
    <w:rsid w:val="00A46CD5"/>
    <w:rsid w:val="00A47CD4"/>
    <w:rsid w:val="00A52837"/>
    <w:rsid w:val="00A7067A"/>
    <w:rsid w:val="00A7269B"/>
    <w:rsid w:val="00A9549B"/>
    <w:rsid w:val="00A96430"/>
    <w:rsid w:val="00A96BA2"/>
    <w:rsid w:val="00AA7B0D"/>
    <w:rsid w:val="00AB419E"/>
    <w:rsid w:val="00AB650F"/>
    <w:rsid w:val="00AC0AB5"/>
    <w:rsid w:val="00AC2063"/>
    <w:rsid w:val="00AC365D"/>
    <w:rsid w:val="00AD76F7"/>
    <w:rsid w:val="00AF0063"/>
    <w:rsid w:val="00AF5FEB"/>
    <w:rsid w:val="00AF6162"/>
    <w:rsid w:val="00AF7BB1"/>
    <w:rsid w:val="00B45BC1"/>
    <w:rsid w:val="00B516C4"/>
    <w:rsid w:val="00B55B7A"/>
    <w:rsid w:val="00B63356"/>
    <w:rsid w:val="00B77220"/>
    <w:rsid w:val="00B805B9"/>
    <w:rsid w:val="00B833FD"/>
    <w:rsid w:val="00B965C6"/>
    <w:rsid w:val="00B9661F"/>
    <w:rsid w:val="00BA0DBE"/>
    <w:rsid w:val="00BA3A58"/>
    <w:rsid w:val="00BA4D5D"/>
    <w:rsid w:val="00BD4AF9"/>
    <w:rsid w:val="00BE249D"/>
    <w:rsid w:val="00BE2880"/>
    <w:rsid w:val="00BE7B4E"/>
    <w:rsid w:val="00BF3595"/>
    <w:rsid w:val="00C01C73"/>
    <w:rsid w:val="00C14746"/>
    <w:rsid w:val="00C14DBA"/>
    <w:rsid w:val="00C2214C"/>
    <w:rsid w:val="00C34497"/>
    <w:rsid w:val="00C346B7"/>
    <w:rsid w:val="00C5239F"/>
    <w:rsid w:val="00C56A37"/>
    <w:rsid w:val="00C746B1"/>
    <w:rsid w:val="00C80E94"/>
    <w:rsid w:val="00C82945"/>
    <w:rsid w:val="00C85D4A"/>
    <w:rsid w:val="00C87E13"/>
    <w:rsid w:val="00C939AE"/>
    <w:rsid w:val="00C96644"/>
    <w:rsid w:val="00CB695B"/>
    <w:rsid w:val="00CD6769"/>
    <w:rsid w:val="00CE23D7"/>
    <w:rsid w:val="00CF3E09"/>
    <w:rsid w:val="00D0173A"/>
    <w:rsid w:val="00D03E8F"/>
    <w:rsid w:val="00D06B9E"/>
    <w:rsid w:val="00D15E86"/>
    <w:rsid w:val="00D252EC"/>
    <w:rsid w:val="00D32C12"/>
    <w:rsid w:val="00D354D9"/>
    <w:rsid w:val="00D4310D"/>
    <w:rsid w:val="00D45009"/>
    <w:rsid w:val="00D471B0"/>
    <w:rsid w:val="00D636B6"/>
    <w:rsid w:val="00D678B2"/>
    <w:rsid w:val="00D701D0"/>
    <w:rsid w:val="00D742EA"/>
    <w:rsid w:val="00D87F80"/>
    <w:rsid w:val="00DC4152"/>
    <w:rsid w:val="00DC4346"/>
    <w:rsid w:val="00DC5135"/>
    <w:rsid w:val="00DF042A"/>
    <w:rsid w:val="00DF1620"/>
    <w:rsid w:val="00DF23E8"/>
    <w:rsid w:val="00E16C1E"/>
    <w:rsid w:val="00E20770"/>
    <w:rsid w:val="00E2467E"/>
    <w:rsid w:val="00E24C88"/>
    <w:rsid w:val="00E32AF0"/>
    <w:rsid w:val="00E3381E"/>
    <w:rsid w:val="00E55C14"/>
    <w:rsid w:val="00E60466"/>
    <w:rsid w:val="00E73CDF"/>
    <w:rsid w:val="00E82371"/>
    <w:rsid w:val="00E90B4E"/>
    <w:rsid w:val="00EA4248"/>
    <w:rsid w:val="00EB007F"/>
    <w:rsid w:val="00EB1352"/>
    <w:rsid w:val="00EB38F7"/>
    <w:rsid w:val="00EB7B2E"/>
    <w:rsid w:val="00EC7CD8"/>
    <w:rsid w:val="00EE34AA"/>
    <w:rsid w:val="00EF3A2E"/>
    <w:rsid w:val="00F00B1B"/>
    <w:rsid w:val="00F038AA"/>
    <w:rsid w:val="00F26478"/>
    <w:rsid w:val="00F27FFD"/>
    <w:rsid w:val="00F305B0"/>
    <w:rsid w:val="00F34AAF"/>
    <w:rsid w:val="00F35FF7"/>
    <w:rsid w:val="00F424F5"/>
    <w:rsid w:val="00F47DDD"/>
    <w:rsid w:val="00F53EA7"/>
    <w:rsid w:val="00F574AD"/>
    <w:rsid w:val="00F634F9"/>
    <w:rsid w:val="00F90777"/>
    <w:rsid w:val="00F92C9D"/>
    <w:rsid w:val="00F93873"/>
    <w:rsid w:val="00F94FF6"/>
    <w:rsid w:val="00F96D54"/>
    <w:rsid w:val="00FA29AD"/>
    <w:rsid w:val="00FA4270"/>
    <w:rsid w:val="00FB1902"/>
    <w:rsid w:val="00FD32E1"/>
    <w:rsid w:val="00FD3670"/>
    <w:rsid w:val="00FE0446"/>
    <w:rsid w:val="00FE0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b2b2b2"/>
    </o:shapedefaults>
    <o:shapelayout v:ext="edit">
      <o:idmap v:ext="edit" data="1"/>
    </o:shapelayout>
  </w:shapeDefaults>
  <w:decimalSymbol w:val="."/>
  <w:listSeparator w:val=","/>
  <w14:docId w14:val="1BFE5152"/>
  <w15:docId w15:val="{3C3047E3-3E2B-4611-816E-B1DF1620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891"/>
    <w:pPr>
      <w:bidi/>
    </w:pPr>
    <w:rPr>
      <w:rFonts w:asciiTheme="minorHAnsi" w:eastAsiaTheme="minorEastAsia" w:hAnsiTheme="minorHAnsi" w:cstheme="minorHAnsi"/>
      <w:sz w:val="24"/>
      <w:szCs w:val="24"/>
    </w:rPr>
  </w:style>
  <w:style w:type="paragraph" w:styleId="Heading1">
    <w:name w:val="heading 1"/>
    <w:basedOn w:val="Normal"/>
    <w:next w:val="Normal"/>
    <w:link w:val="Heading1Char"/>
    <w:qFormat/>
    <w:rsid w:val="00047697"/>
    <w:pPr>
      <w:keepNext/>
      <w:keepLines/>
      <w:outlineLvl w:val="0"/>
    </w:pPr>
    <w:rPr>
      <w:rFonts w:asciiTheme="majorBidi" w:eastAsiaTheme="majorEastAsia" w:hAnsiTheme="majorBidi" w:cstheme="majorBidi"/>
      <w:b/>
      <w:bCs/>
      <w:sz w:val="28"/>
      <w:szCs w:val="28"/>
      <w:lang w:bidi="fa-IR"/>
    </w:rPr>
  </w:style>
  <w:style w:type="paragraph" w:styleId="Heading2">
    <w:name w:val="heading 2"/>
    <w:basedOn w:val="Normal"/>
    <w:next w:val="Normal"/>
    <w:link w:val="Heading2Char"/>
    <w:uiPriority w:val="9"/>
    <w:unhideWhenUsed/>
    <w:qFormat/>
    <w:rsid w:val="00497F9C"/>
    <w:pPr>
      <w:keepNext/>
      <w:spacing w:before="240" w:after="60"/>
      <w:outlineLvl w:val="1"/>
    </w:pPr>
    <w:rPr>
      <w:rFonts w:ascii="Sahel SemiBold" w:eastAsia="Sahel SemiBold" w:hAnsi="Sahel SemiBold" w:cs="Sahel Semi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697"/>
    <w:rPr>
      <w:rFonts w:asciiTheme="majorBidi" w:eastAsiaTheme="majorEastAsia" w:hAnsiTheme="majorBidi" w:cstheme="majorBidi"/>
      <w:b/>
      <w:bCs/>
      <w:sz w:val="28"/>
      <w:szCs w:val="28"/>
      <w:lang w:bidi="fa-IR"/>
    </w:rPr>
  </w:style>
  <w:style w:type="character" w:customStyle="1" w:styleId="Heading2Char">
    <w:name w:val="Heading 2 Char"/>
    <w:basedOn w:val="DefaultParagraphFont"/>
    <w:link w:val="Heading2"/>
    <w:uiPriority w:val="9"/>
    <w:rsid w:val="00497F9C"/>
    <w:rPr>
      <w:rFonts w:ascii="Sahel SemiBold" w:eastAsia="Sahel SemiBold" w:hAnsi="Sahel SemiBold" w:cs="Sahel SemiBold"/>
      <w:sz w:val="28"/>
      <w:szCs w:val="28"/>
    </w:rPr>
  </w:style>
  <w:style w:type="table" w:styleId="TableGrid">
    <w:name w:val="Table Grid"/>
    <w:basedOn w:val="TableNormal"/>
    <w:rsid w:val="0077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07C54"/>
    <w:pPr>
      <w:tabs>
        <w:tab w:val="center" w:pos="4320"/>
        <w:tab w:val="right" w:pos="8640"/>
      </w:tabs>
    </w:pPr>
  </w:style>
  <w:style w:type="character" w:styleId="PageNumber">
    <w:name w:val="page number"/>
    <w:basedOn w:val="DefaultParagraphFont"/>
    <w:rsid w:val="00907C54"/>
  </w:style>
  <w:style w:type="paragraph" w:styleId="ListParagraph">
    <w:name w:val="List Paragraph"/>
    <w:basedOn w:val="Normal"/>
    <w:uiPriority w:val="34"/>
    <w:qFormat/>
    <w:rsid w:val="00E24C88"/>
    <w:pPr>
      <w:ind w:left="720"/>
      <w:contextualSpacing/>
    </w:pPr>
    <w:rPr>
      <w:lang w:bidi="fa-IR"/>
    </w:rPr>
  </w:style>
  <w:style w:type="paragraph" w:styleId="Title">
    <w:name w:val="Title"/>
    <w:basedOn w:val="Normal"/>
    <w:next w:val="Normal"/>
    <w:link w:val="TitleChar"/>
    <w:qFormat/>
    <w:rsid w:val="00E24C88"/>
    <w:pPr>
      <w:pBdr>
        <w:bottom w:val="single" w:sz="8" w:space="4" w:color="4F81BD"/>
      </w:pBdr>
      <w:spacing w:after="300"/>
      <w:contextualSpacing/>
    </w:pPr>
    <w:rPr>
      <w:rFonts w:ascii="Cambria" w:hAnsi="Cambria"/>
      <w:color w:val="17365D"/>
      <w:spacing w:val="5"/>
      <w:kern w:val="28"/>
      <w:sz w:val="52"/>
      <w:szCs w:val="52"/>
      <w:lang w:bidi="fa-IR"/>
    </w:rPr>
  </w:style>
  <w:style w:type="character" w:customStyle="1" w:styleId="TitleChar">
    <w:name w:val="Title Char"/>
    <w:basedOn w:val="DefaultParagraphFont"/>
    <w:link w:val="Title"/>
    <w:rsid w:val="00E24C88"/>
    <w:rPr>
      <w:rFonts w:ascii="Cambria" w:hAnsi="Cambria"/>
      <w:color w:val="17365D"/>
      <w:spacing w:val="5"/>
      <w:kern w:val="28"/>
      <w:sz w:val="52"/>
      <w:szCs w:val="52"/>
      <w:lang w:bidi="fa-IR"/>
    </w:rPr>
  </w:style>
  <w:style w:type="paragraph" w:styleId="Subtitle">
    <w:name w:val="Subtitle"/>
    <w:basedOn w:val="Normal"/>
    <w:next w:val="Normal"/>
    <w:link w:val="SubtitleChar"/>
    <w:qFormat/>
    <w:rsid w:val="00E24C88"/>
    <w:pPr>
      <w:numPr>
        <w:ilvl w:val="1"/>
      </w:numPr>
    </w:pPr>
    <w:rPr>
      <w:rFonts w:ascii="Cambria" w:hAnsi="Cambria"/>
      <w:i/>
      <w:iCs/>
      <w:color w:val="4F81BD"/>
      <w:spacing w:val="15"/>
      <w:lang w:bidi="fa-IR"/>
    </w:rPr>
  </w:style>
  <w:style w:type="character" w:customStyle="1" w:styleId="SubtitleChar">
    <w:name w:val="Subtitle Char"/>
    <w:basedOn w:val="DefaultParagraphFont"/>
    <w:link w:val="Subtitle"/>
    <w:rsid w:val="00E24C88"/>
    <w:rPr>
      <w:rFonts w:ascii="Cambria" w:hAnsi="Cambria"/>
      <w:i/>
      <w:iCs/>
      <w:color w:val="4F81BD"/>
      <w:spacing w:val="15"/>
      <w:sz w:val="24"/>
      <w:szCs w:val="24"/>
      <w:lang w:bidi="fa-IR"/>
    </w:rPr>
  </w:style>
  <w:style w:type="paragraph" w:styleId="DocumentMap">
    <w:name w:val="Document Map"/>
    <w:basedOn w:val="Normal"/>
    <w:link w:val="DocumentMapChar"/>
    <w:uiPriority w:val="99"/>
    <w:semiHidden/>
    <w:unhideWhenUsed/>
    <w:rsid w:val="005C6045"/>
    <w:rPr>
      <w:rFonts w:ascii="Tahoma" w:hAnsi="Tahoma" w:cs="Tahoma"/>
      <w:sz w:val="16"/>
      <w:szCs w:val="16"/>
    </w:rPr>
  </w:style>
  <w:style w:type="character" w:customStyle="1" w:styleId="DocumentMapChar">
    <w:name w:val="Document Map Char"/>
    <w:basedOn w:val="DefaultParagraphFont"/>
    <w:link w:val="DocumentMap"/>
    <w:uiPriority w:val="99"/>
    <w:semiHidden/>
    <w:rsid w:val="005C6045"/>
    <w:rPr>
      <w:rFonts w:ascii="Tahoma" w:hAnsi="Tahoma" w:cs="Tahoma"/>
      <w:sz w:val="16"/>
      <w:szCs w:val="16"/>
    </w:rPr>
  </w:style>
  <w:style w:type="paragraph" w:styleId="Header">
    <w:name w:val="header"/>
    <w:basedOn w:val="Normal"/>
    <w:link w:val="HeaderChar"/>
    <w:uiPriority w:val="99"/>
    <w:unhideWhenUsed/>
    <w:rsid w:val="00A46CD5"/>
    <w:pPr>
      <w:tabs>
        <w:tab w:val="center" w:pos="4680"/>
        <w:tab w:val="right" w:pos="9360"/>
      </w:tabs>
    </w:pPr>
  </w:style>
  <w:style w:type="character" w:customStyle="1" w:styleId="HeaderChar">
    <w:name w:val="Header Char"/>
    <w:basedOn w:val="DefaultParagraphFont"/>
    <w:link w:val="Header"/>
    <w:uiPriority w:val="99"/>
    <w:rsid w:val="00A46CD5"/>
    <w:rPr>
      <w:sz w:val="24"/>
      <w:szCs w:val="24"/>
    </w:rPr>
  </w:style>
  <w:style w:type="paragraph" w:styleId="TOCHeading">
    <w:name w:val="TOC Heading"/>
    <w:basedOn w:val="Heading1"/>
    <w:next w:val="Normal"/>
    <w:uiPriority w:val="39"/>
    <w:semiHidden/>
    <w:unhideWhenUsed/>
    <w:qFormat/>
    <w:rsid w:val="00CD6769"/>
    <w:pPr>
      <w:bidi w:val="0"/>
      <w:spacing w:line="276" w:lineRule="auto"/>
      <w:outlineLvl w:val="9"/>
    </w:pPr>
    <w:rPr>
      <w:lang w:bidi="ar-SA"/>
    </w:rPr>
  </w:style>
  <w:style w:type="paragraph" w:styleId="TOC1">
    <w:name w:val="toc 1"/>
    <w:basedOn w:val="Normal"/>
    <w:next w:val="Normal"/>
    <w:autoRedefine/>
    <w:uiPriority w:val="39"/>
    <w:unhideWhenUsed/>
    <w:rsid w:val="00F34AAF"/>
    <w:pPr>
      <w:tabs>
        <w:tab w:val="right" w:leader="dot" w:pos="8630"/>
      </w:tabs>
    </w:pPr>
  </w:style>
  <w:style w:type="paragraph" w:styleId="TOC2">
    <w:name w:val="toc 2"/>
    <w:basedOn w:val="Normal"/>
    <w:next w:val="Normal"/>
    <w:autoRedefine/>
    <w:uiPriority w:val="39"/>
    <w:unhideWhenUsed/>
    <w:rsid w:val="00CD6769"/>
    <w:pPr>
      <w:ind w:left="240"/>
    </w:pPr>
  </w:style>
  <w:style w:type="character" w:styleId="Hyperlink">
    <w:name w:val="Hyperlink"/>
    <w:basedOn w:val="DefaultParagraphFont"/>
    <w:uiPriority w:val="99"/>
    <w:unhideWhenUsed/>
    <w:rsid w:val="00CD6769"/>
    <w:rPr>
      <w:color w:val="0000FF"/>
      <w:u w:val="single"/>
    </w:rPr>
  </w:style>
  <w:style w:type="paragraph" w:styleId="BalloonText">
    <w:name w:val="Balloon Text"/>
    <w:basedOn w:val="Normal"/>
    <w:link w:val="BalloonTextChar"/>
    <w:uiPriority w:val="99"/>
    <w:semiHidden/>
    <w:unhideWhenUsed/>
    <w:rsid w:val="00BE7B4E"/>
    <w:rPr>
      <w:rFonts w:ascii="Tahoma" w:hAnsi="Tahoma" w:cs="Tahoma"/>
      <w:sz w:val="16"/>
      <w:szCs w:val="16"/>
    </w:rPr>
  </w:style>
  <w:style w:type="paragraph" w:styleId="TOC8">
    <w:name w:val="toc 8"/>
    <w:basedOn w:val="Normal"/>
    <w:next w:val="Normal"/>
    <w:autoRedefine/>
    <w:uiPriority w:val="39"/>
    <w:semiHidden/>
    <w:unhideWhenUsed/>
    <w:rsid w:val="001C035F"/>
    <w:pPr>
      <w:ind w:left="1680"/>
    </w:pPr>
  </w:style>
  <w:style w:type="character" w:customStyle="1" w:styleId="BalloonTextChar">
    <w:name w:val="Balloon Text Char"/>
    <w:basedOn w:val="DefaultParagraphFont"/>
    <w:link w:val="BalloonText"/>
    <w:uiPriority w:val="99"/>
    <w:semiHidden/>
    <w:rsid w:val="00BE7B4E"/>
    <w:rPr>
      <w:rFonts w:ascii="Tahoma" w:hAnsi="Tahoma" w:cs="Tahoma"/>
      <w:sz w:val="16"/>
      <w:szCs w:val="16"/>
    </w:rPr>
  </w:style>
  <w:style w:type="character" w:styleId="PlaceholderText">
    <w:name w:val="Placeholder Text"/>
    <w:basedOn w:val="DefaultParagraphFont"/>
    <w:uiPriority w:val="99"/>
    <w:semiHidden/>
    <w:rsid w:val="00BE7B4E"/>
    <w:rPr>
      <w:color w:val="808080"/>
    </w:rPr>
  </w:style>
  <w:style w:type="character" w:customStyle="1" w:styleId="FooterChar">
    <w:name w:val="Footer Char"/>
    <w:basedOn w:val="DefaultParagraphFont"/>
    <w:link w:val="Footer"/>
    <w:uiPriority w:val="99"/>
    <w:rsid w:val="00EE34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9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yan Identity">
      <a:majorFont>
        <a:latin typeface="Sahel Black"/>
        <a:ea typeface=""/>
        <a:cs typeface="Sahel Black"/>
      </a:majorFont>
      <a:minorFont>
        <a:latin typeface="Sahel"/>
        <a:ea typeface=""/>
        <a:cs typeface="Sahe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AABE-27F7-4AF8-BDFE-05CDD30E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diatell</dc:creator>
  <cp:lastModifiedBy>RePack by Diakov</cp:lastModifiedBy>
  <cp:revision>2</cp:revision>
  <cp:lastPrinted>2021-10-17T12:03:00Z</cp:lastPrinted>
  <dcterms:created xsi:type="dcterms:W3CDTF">2025-04-06T19:03:00Z</dcterms:created>
  <dcterms:modified xsi:type="dcterms:W3CDTF">2025-04-06T19:03:00Z</dcterms:modified>
</cp:coreProperties>
</file>